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086717" w14:textId="22338018" w:rsidR="00BC260F" w:rsidRPr="00CA4CE0" w:rsidRDefault="00BC260F" w:rsidP="006E2E78">
      <w:pPr>
        <w:pStyle w:val="a4"/>
        <w:tabs>
          <w:tab w:val="right" w:pos="9781"/>
          <w:tab w:val="right" w:pos="13323"/>
        </w:tabs>
        <w:spacing w:beforeLines="10" w:before="24" w:afterLines="10" w:after="24" w:line="360" w:lineRule="exact"/>
        <w:outlineLvl w:val="0"/>
        <w:rPr>
          <w:rFonts w:eastAsia="宋体" w:cs="Arial"/>
          <w:b w:val="0"/>
          <w:sz w:val="22"/>
          <w:szCs w:val="24"/>
          <w:lang w:eastAsia="zh-CN"/>
        </w:rPr>
      </w:pPr>
      <w:bookmarkStart w:id="0" w:name="_Toc508617208"/>
      <w:bookmarkStart w:id="1" w:name="_Hlk132042521"/>
      <w:r w:rsidRPr="00CA4CE0">
        <w:rPr>
          <w:rFonts w:eastAsia="宋体" w:cs="Arial"/>
          <w:sz w:val="22"/>
          <w:szCs w:val="24"/>
          <w:lang w:eastAsia="zh-CN"/>
        </w:rPr>
        <w:t>3GPP TSG-RAN WG4 Meeting #110</w:t>
      </w:r>
      <w:r w:rsidRPr="00CA4CE0">
        <w:rPr>
          <w:rFonts w:eastAsia="宋体" w:cs="Arial"/>
          <w:sz w:val="22"/>
          <w:szCs w:val="24"/>
          <w:lang w:eastAsia="zh-CN"/>
        </w:rPr>
        <w:tab/>
      </w:r>
      <w:r w:rsidR="00D22A44" w:rsidRPr="00D22A44">
        <w:rPr>
          <w:rFonts w:eastAsia="宋体" w:cs="Arial"/>
          <w:sz w:val="22"/>
          <w:szCs w:val="24"/>
          <w:lang w:eastAsia="zh-CN"/>
        </w:rPr>
        <w:t>R4-2401817</w:t>
      </w:r>
    </w:p>
    <w:p w14:paraId="0467AE35" w14:textId="77777777" w:rsidR="00BC260F" w:rsidRPr="00CA4CE0" w:rsidRDefault="00BC260F" w:rsidP="006E2E78">
      <w:pPr>
        <w:pStyle w:val="a4"/>
        <w:tabs>
          <w:tab w:val="right" w:pos="9781"/>
          <w:tab w:val="right" w:pos="13323"/>
        </w:tabs>
        <w:spacing w:beforeLines="10" w:before="24" w:afterLines="10" w:after="24" w:line="360" w:lineRule="exact"/>
        <w:outlineLvl w:val="0"/>
        <w:rPr>
          <w:rFonts w:eastAsia="宋体" w:cs="Arial"/>
          <w:b w:val="0"/>
          <w:sz w:val="22"/>
          <w:szCs w:val="24"/>
          <w:lang w:eastAsia="zh-CN"/>
        </w:rPr>
      </w:pPr>
      <w:r w:rsidRPr="00CA4CE0">
        <w:rPr>
          <w:rFonts w:eastAsia="宋体" w:cs="Arial"/>
          <w:sz w:val="22"/>
          <w:szCs w:val="24"/>
          <w:lang w:eastAsia="zh-CN"/>
        </w:rPr>
        <w:t>Athens, GR, 26 Feb – 01 Mar, 2024</w:t>
      </w:r>
    </w:p>
    <w:p w14:paraId="1892DA5C" w14:textId="0C0953A3" w:rsidR="00BC260F" w:rsidRPr="006D409C" w:rsidRDefault="00BC260F" w:rsidP="006E2E78">
      <w:pPr>
        <w:tabs>
          <w:tab w:val="left" w:pos="1985"/>
        </w:tabs>
        <w:spacing w:beforeLines="10" w:before="24" w:afterLines="10" w:after="24" w:line="360" w:lineRule="exact"/>
        <w:rPr>
          <w:rFonts w:ascii="Arial" w:eastAsia="宋体" w:hAnsi="Arial" w:cs="Arial"/>
          <w:b/>
        </w:rPr>
      </w:pPr>
      <w:r w:rsidRPr="006D409C">
        <w:rPr>
          <w:rFonts w:ascii="Arial" w:eastAsia="宋体" w:hAnsi="Arial" w:cs="Arial"/>
          <w:b/>
        </w:rPr>
        <w:t>Agenda Item:</w:t>
      </w:r>
      <w:r w:rsidRPr="006D409C">
        <w:rPr>
          <w:rFonts w:ascii="Arial" w:eastAsia="宋体" w:hAnsi="Arial" w:cs="Arial"/>
          <w:b/>
        </w:rPr>
        <w:tab/>
      </w:r>
      <w:r>
        <w:rPr>
          <w:rFonts w:ascii="Arial" w:eastAsia="宋体" w:hAnsi="Arial" w:cs="Arial"/>
          <w:b/>
        </w:rPr>
        <w:t>11.1.4</w:t>
      </w:r>
    </w:p>
    <w:p w14:paraId="54CFAA40" w14:textId="6B9BD918" w:rsidR="00BC260F" w:rsidRPr="006D409C" w:rsidRDefault="00BC260F" w:rsidP="006E2E78">
      <w:pPr>
        <w:tabs>
          <w:tab w:val="left" w:pos="1985"/>
        </w:tabs>
        <w:spacing w:beforeLines="10" w:before="24" w:afterLines="10" w:after="24" w:line="360" w:lineRule="exact"/>
        <w:rPr>
          <w:rFonts w:ascii="Arial" w:hAnsi="Arial" w:cs="Arial"/>
          <w:lang w:eastAsia="ja-JP"/>
        </w:rPr>
      </w:pPr>
      <w:r w:rsidRPr="006D409C">
        <w:rPr>
          <w:rFonts w:ascii="Arial" w:hAnsi="Arial" w:cs="Arial"/>
          <w:b/>
        </w:rPr>
        <w:t xml:space="preserve">Source: </w:t>
      </w:r>
      <w:r w:rsidRPr="006D409C">
        <w:rPr>
          <w:rFonts w:ascii="Arial" w:hAnsi="Arial" w:cs="Arial"/>
          <w:b/>
        </w:rPr>
        <w:tab/>
      </w:r>
      <w:r>
        <w:rPr>
          <w:rFonts w:ascii="Arial" w:hAnsi="Arial" w:cs="Arial"/>
          <w:b/>
        </w:rPr>
        <w:t>OPPO</w:t>
      </w:r>
    </w:p>
    <w:p w14:paraId="3DC3473F" w14:textId="67054189" w:rsidR="00BC260F" w:rsidRPr="006D409C" w:rsidRDefault="00BC260F" w:rsidP="006E2E78">
      <w:pPr>
        <w:tabs>
          <w:tab w:val="left" w:pos="1985"/>
        </w:tabs>
        <w:spacing w:beforeLines="10" w:before="24" w:afterLines="10" w:after="24" w:line="360" w:lineRule="exact"/>
        <w:rPr>
          <w:rFonts w:ascii="Arial" w:eastAsia="宋体" w:hAnsi="Arial" w:cs="Arial"/>
        </w:rPr>
      </w:pPr>
      <w:r w:rsidRPr="006D409C">
        <w:rPr>
          <w:rFonts w:ascii="Arial" w:hAnsi="Arial" w:cs="Arial"/>
          <w:b/>
        </w:rPr>
        <w:t>Title:</w:t>
      </w:r>
      <w:r w:rsidRPr="006D409C">
        <w:rPr>
          <w:rFonts w:ascii="Arial" w:hAnsi="Arial" w:cs="Arial"/>
        </w:rPr>
        <w:t xml:space="preserve"> </w:t>
      </w:r>
      <w:r w:rsidRPr="006D409C">
        <w:rPr>
          <w:rFonts w:ascii="Arial" w:hAnsi="Arial" w:cs="Arial"/>
        </w:rPr>
        <w:tab/>
      </w:r>
      <w:r w:rsidRPr="00BC260F">
        <w:rPr>
          <w:rFonts w:ascii="Arial" w:hAnsi="Arial" w:cs="Arial"/>
          <w:b/>
          <w:lang w:eastAsia="ja-JP"/>
        </w:rPr>
        <w:t>Testability and interoperability issues for CSI compression and CSI prediction</w:t>
      </w:r>
    </w:p>
    <w:p w14:paraId="0791083E" w14:textId="77777777" w:rsidR="00BC260F" w:rsidRPr="006D409C" w:rsidRDefault="00BC260F" w:rsidP="006E2E78">
      <w:pPr>
        <w:tabs>
          <w:tab w:val="left" w:pos="1985"/>
        </w:tabs>
        <w:spacing w:beforeLines="10" w:before="24" w:afterLines="10" w:after="24" w:line="360" w:lineRule="exact"/>
        <w:rPr>
          <w:rFonts w:ascii="Arial" w:hAnsi="Arial" w:cs="Arial"/>
          <w:b/>
        </w:rPr>
      </w:pPr>
      <w:r w:rsidRPr="006D409C">
        <w:rPr>
          <w:rFonts w:ascii="Arial" w:hAnsi="Arial" w:cs="Arial"/>
          <w:b/>
        </w:rPr>
        <w:t>Document for:</w:t>
      </w:r>
      <w:r w:rsidRPr="006D409C">
        <w:rPr>
          <w:rFonts w:ascii="Arial" w:hAnsi="Arial" w:cs="Arial"/>
        </w:rPr>
        <w:tab/>
      </w:r>
      <w:r w:rsidRPr="006D409C">
        <w:rPr>
          <w:rFonts w:ascii="Arial" w:hAnsi="Arial" w:cs="Arial"/>
          <w:b/>
        </w:rPr>
        <w:t>Approval</w:t>
      </w:r>
    </w:p>
    <w:p w14:paraId="2ADE041B" w14:textId="77777777" w:rsidR="00BB314E" w:rsidRPr="00376830" w:rsidRDefault="00BB314E" w:rsidP="006E2E78">
      <w:pPr>
        <w:tabs>
          <w:tab w:val="left" w:pos="1985"/>
        </w:tabs>
        <w:spacing w:beforeLines="10" w:before="24" w:afterLines="10" w:after="24" w:line="360" w:lineRule="exact"/>
        <w:rPr>
          <w:rFonts w:ascii="Arial" w:hAnsi="Arial" w:cs="Arial"/>
          <w:b/>
        </w:rPr>
      </w:pPr>
    </w:p>
    <w:p w14:paraId="69FF351F" w14:textId="77777777" w:rsidR="00816C9D" w:rsidRPr="00815DDC" w:rsidRDefault="00816C9D" w:rsidP="006E2E78">
      <w:pPr>
        <w:pStyle w:val="1"/>
        <w:numPr>
          <w:ilvl w:val="0"/>
          <w:numId w:val="3"/>
        </w:numPr>
        <w:spacing w:beforeLines="10" w:before="24" w:afterLines="10" w:after="24" w:line="360" w:lineRule="exact"/>
        <w:jc w:val="both"/>
        <w:rPr>
          <w:rFonts w:ascii="Times New Roman" w:hAnsi="Times New Roman"/>
        </w:rPr>
      </w:pPr>
      <w:r w:rsidRPr="00815DDC">
        <w:rPr>
          <w:rFonts w:ascii="Times New Roman" w:hAnsi="Times New Roman"/>
        </w:rPr>
        <w:t>Introduction</w:t>
      </w:r>
    </w:p>
    <w:p w14:paraId="0BC4239D" w14:textId="56ABC9D0" w:rsidR="00BC260F" w:rsidRDefault="00BC260F" w:rsidP="006E2E78">
      <w:pPr>
        <w:pStyle w:val="00Text"/>
        <w:spacing w:beforeLines="10" w:before="24" w:afterLines="10" w:after="24" w:line="360" w:lineRule="exact"/>
        <w:rPr>
          <w:rFonts w:eastAsiaTheme="minorEastAsia"/>
        </w:rPr>
      </w:pPr>
      <w:r w:rsidRPr="0063071A">
        <w:rPr>
          <w:rFonts w:eastAsiaTheme="minorEastAsia"/>
        </w:rPr>
        <w:t>In 3GPP RAN #102</w:t>
      </w:r>
      <w:r>
        <w:rPr>
          <w:rFonts w:eastAsiaTheme="minorEastAsia"/>
        </w:rPr>
        <w:t>[1]</w:t>
      </w:r>
      <w:r w:rsidRPr="0063071A">
        <w:rPr>
          <w:rFonts w:eastAsiaTheme="minorEastAsia"/>
        </w:rPr>
        <w:t>, for CSI</w:t>
      </w:r>
      <w:r>
        <w:rPr>
          <w:rFonts w:eastAsiaTheme="minorEastAsia"/>
        </w:rPr>
        <w:t xml:space="preserve"> enhancement</w:t>
      </w:r>
      <w:r w:rsidRPr="0063071A">
        <w:rPr>
          <w:rFonts w:eastAsiaTheme="minorEastAsia"/>
        </w:rPr>
        <w:t xml:space="preserve">, it is agreed to further study </w:t>
      </w:r>
      <w:r>
        <w:rPr>
          <w:rFonts w:eastAsiaTheme="minorEastAsia"/>
        </w:rPr>
        <w:t>the t</w:t>
      </w:r>
      <w:r w:rsidRPr="00CC3F71">
        <w:rPr>
          <w:bCs/>
        </w:rPr>
        <w:t>estability and interoperability</w:t>
      </w:r>
      <w:r>
        <w:rPr>
          <w:bCs/>
        </w:rPr>
        <w:t xml:space="preserve"> issues in R19, including:</w:t>
      </w:r>
    </w:p>
    <w:tbl>
      <w:tblPr>
        <w:tblStyle w:val="af9"/>
        <w:tblW w:w="0" w:type="auto"/>
        <w:tblLook w:val="04A0" w:firstRow="1" w:lastRow="0" w:firstColumn="1" w:lastColumn="0" w:noHBand="0" w:noVBand="1"/>
      </w:tblPr>
      <w:tblGrid>
        <w:gridCol w:w="9062"/>
      </w:tblGrid>
      <w:tr w:rsidR="00BC260F" w:rsidRPr="00815DDC" w14:paraId="5C0BDEDD" w14:textId="77777777" w:rsidTr="00B55428">
        <w:tc>
          <w:tcPr>
            <w:tcW w:w="9062" w:type="dxa"/>
          </w:tcPr>
          <w:p w14:paraId="18CE85F5" w14:textId="77777777" w:rsidR="00BC260F" w:rsidRPr="00CC3F71" w:rsidRDefault="00BC260F" w:rsidP="00AA6632">
            <w:pPr>
              <w:numPr>
                <w:ilvl w:val="0"/>
                <w:numId w:val="4"/>
              </w:numPr>
              <w:overflowPunct w:val="0"/>
              <w:autoSpaceDE w:val="0"/>
              <w:autoSpaceDN w:val="0"/>
              <w:adjustRightInd w:val="0"/>
              <w:spacing w:beforeLines="10" w:before="24" w:afterLines="10" w:after="24"/>
              <w:ind w:hanging="357"/>
              <w:textAlignment w:val="baseline"/>
              <w:rPr>
                <w:bCs/>
              </w:rPr>
            </w:pPr>
            <w:r w:rsidRPr="00CC3F71">
              <w:rPr>
                <w:bCs/>
              </w:rPr>
              <w:t xml:space="preserve">Testability and interoperability [RAN4]: </w:t>
            </w:r>
          </w:p>
          <w:p w14:paraId="45F5C91E" w14:textId="77777777" w:rsidR="00BC260F" w:rsidRPr="00FA23A4" w:rsidRDefault="00BC260F" w:rsidP="00AA6632">
            <w:pPr>
              <w:numPr>
                <w:ilvl w:val="1"/>
                <w:numId w:val="4"/>
              </w:numPr>
              <w:overflowPunct w:val="0"/>
              <w:autoSpaceDE w:val="0"/>
              <w:autoSpaceDN w:val="0"/>
              <w:adjustRightInd w:val="0"/>
              <w:spacing w:beforeLines="10" w:before="24" w:afterLines="10" w:after="24"/>
              <w:ind w:hanging="357"/>
              <w:textAlignment w:val="baseline"/>
              <w:rPr>
                <w:bCs/>
              </w:rPr>
            </w:pPr>
            <w:r w:rsidRPr="00FA23A4">
              <w:rPr>
                <w:bCs/>
              </w:rPr>
              <w:t xml:space="preserve">Finalize the testing framework and procedure for </w:t>
            </w:r>
            <w:r>
              <w:rPr>
                <w:bCs/>
              </w:rPr>
              <w:t>one</w:t>
            </w:r>
            <w:r w:rsidRPr="00FA23A4">
              <w:rPr>
                <w:bCs/>
              </w:rPr>
              <w:t xml:space="preserve">-sided models and </w:t>
            </w:r>
            <w:r>
              <w:rPr>
                <w:bCs/>
              </w:rPr>
              <w:t>f</w:t>
            </w:r>
            <w:r w:rsidRPr="00FA23A4">
              <w:rPr>
                <w:bCs/>
              </w:rPr>
              <w:t>urther analyse the various testing options for two-sided models</w:t>
            </w:r>
            <w:r>
              <w:rPr>
                <w:bCs/>
              </w:rPr>
              <w:t>,</w:t>
            </w:r>
            <w:r w:rsidRPr="00FA23A4">
              <w:rPr>
                <w:bCs/>
              </w:rPr>
              <w:t xml:space="preserve"> in collaboration with RAN1</w:t>
            </w:r>
            <w:r>
              <w:rPr>
                <w:bCs/>
              </w:rPr>
              <w:t xml:space="preserve">, and including at least: </w:t>
            </w:r>
          </w:p>
          <w:p w14:paraId="013157D3" w14:textId="77777777" w:rsidR="00BC260F" w:rsidRPr="00AF0775" w:rsidRDefault="00BC260F" w:rsidP="00AA6632">
            <w:pPr>
              <w:numPr>
                <w:ilvl w:val="2"/>
                <w:numId w:val="4"/>
              </w:numPr>
              <w:spacing w:beforeLines="10" w:before="24" w:afterLines="10" w:after="24"/>
              <w:ind w:hanging="357"/>
              <w:contextualSpacing/>
              <w:rPr>
                <w:rFonts w:eastAsia="Batang"/>
              </w:rPr>
            </w:pPr>
            <w:r>
              <w:rPr>
                <w:rFonts w:eastAsia="Batang"/>
              </w:rPr>
              <w:t>Relation to legacy requirements</w:t>
            </w:r>
          </w:p>
          <w:p w14:paraId="5D02D78C" w14:textId="77777777" w:rsidR="00BC260F" w:rsidRDefault="00BC260F" w:rsidP="00AA6632">
            <w:pPr>
              <w:numPr>
                <w:ilvl w:val="2"/>
                <w:numId w:val="4"/>
              </w:numPr>
              <w:spacing w:beforeLines="10" w:before="24" w:afterLines="10" w:after="24"/>
              <w:ind w:hanging="357"/>
              <w:contextualSpacing/>
              <w:rPr>
                <w:rFonts w:eastAsia="Batang"/>
              </w:rPr>
            </w:pPr>
            <w:r w:rsidRPr="61F652A1">
              <w:rPr>
                <w:rFonts w:eastAsia="Batang"/>
              </w:rPr>
              <w:t>Performance monitoring and LCM aspects</w:t>
            </w:r>
            <w:r>
              <w:rPr>
                <w:rFonts w:eastAsia="Batang"/>
              </w:rPr>
              <w:t xml:space="preserve"> considering use-case specifics</w:t>
            </w:r>
          </w:p>
          <w:p w14:paraId="511401E8" w14:textId="77777777" w:rsidR="00BC260F" w:rsidRPr="00AF0775" w:rsidRDefault="00BC260F" w:rsidP="00AA6632">
            <w:pPr>
              <w:numPr>
                <w:ilvl w:val="2"/>
                <w:numId w:val="4"/>
              </w:numPr>
              <w:spacing w:beforeLines="10" w:before="24" w:afterLines="10" w:after="24"/>
              <w:ind w:hanging="357"/>
              <w:contextualSpacing/>
              <w:rPr>
                <w:rFonts w:eastAsia="Batang"/>
              </w:rPr>
            </w:pPr>
            <w:r w:rsidRPr="00AF0775">
              <w:rPr>
                <w:rFonts w:eastAsia="Batang"/>
              </w:rPr>
              <w:t>Generalization aspects</w:t>
            </w:r>
            <w:r>
              <w:rPr>
                <w:rFonts w:eastAsia="Batang"/>
              </w:rPr>
              <w:t xml:space="preserve"> </w:t>
            </w:r>
          </w:p>
          <w:p w14:paraId="079A03BE" w14:textId="77777777" w:rsidR="00BC260F" w:rsidRPr="00AF0775" w:rsidRDefault="00BC260F" w:rsidP="00AA6632">
            <w:pPr>
              <w:numPr>
                <w:ilvl w:val="2"/>
                <w:numId w:val="4"/>
              </w:numPr>
              <w:spacing w:beforeLines="10" w:before="24" w:afterLines="10" w:after="24"/>
              <w:ind w:hanging="357"/>
              <w:contextualSpacing/>
              <w:rPr>
                <w:rFonts w:eastAsia="Batang"/>
              </w:rPr>
            </w:pPr>
            <w:r w:rsidRPr="07F58415">
              <w:rPr>
                <w:rFonts w:eastAsia="Batang"/>
              </w:rPr>
              <w:t>Static/non-static scenarios/conditions and propagation conditions for testing (e.g., CDL, field data, etc.)</w:t>
            </w:r>
          </w:p>
          <w:p w14:paraId="3A8E3710" w14:textId="77777777" w:rsidR="00BC260F" w:rsidRPr="00A175BF" w:rsidRDefault="00BC260F" w:rsidP="00AA6632">
            <w:pPr>
              <w:numPr>
                <w:ilvl w:val="2"/>
                <w:numId w:val="4"/>
              </w:numPr>
              <w:spacing w:beforeLines="10" w:before="24" w:afterLines="10" w:after="24"/>
              <w:ind w:hanging="357"/>
              <w:contextualSpacing/>
              <w:rPr>
                <w:rFonts w:eastAsia="Batang" w:cs="Calibri"/>
              </w:rPr>
            </w:pPr>
            <w:r w:rsidRPr="00A175BF">
              <w:rPr>
                <w:rFonts w:eastAsia="Batang" w:cs="Calibri"/>
              </w:rPr>
              <w:t>UE processing capability and limitations</w:t>
            </w:r>
          </w:p>
          <w:p w14:paraId="7CE32CA3" w14:textId="77777777" w:rsidR="00BC260F" w:rsidRDefault="00BC260F" w:rsidP="00AA6632">
            <w:pPr>
              <w:numPr>
                <w:ilvl w:val="2"/>
                <w:numId w:val="4"/>
              </w:numPr>
              <w:spacing w:beforeLines="10" w:before="24" w:afterLines="10" w:after="24"/>
              <w:ind w:hanging="357"/>
              <w:contextualSpacing/>
              <w:rPr>
                <w:rFonts w:eastAsia="Batang" w:cs="Calibri"/>
              </w:rPr>
            </w:pPr>
            <w:r w:rsidRPr="00A175BF">
              <w:rPr>
                <w:rFonts w:eastAsia="Batang" w:cs="Calibri"/>
              </w:rPr>
              <w:t>Post-deployment validation due to model change/drift</w:t>
            </w:r>
          </w:p>
          <w:p w14:paraId="73F4CA0E" w14:textId="77777777" w:rsidR="00BC260F" w:rsidRDefault="00BC260F" w:rsidP="00AA6632">
            <w:pPr>
              <w:numPr>
                <w:ilvl w:val="1"/>
                <w:numId w:val="4"/>
              </w:numPr>
              <w:spacing w:beforeLines="10" w:before="24" w:afterLines="10" w:after="24"/>
              <w:ind w:hanging="357"/>
              <w:contextualSpacing/>
              <w:rPr>
                <w:rFonts w:eastAsia="Batang" w:cs="Calibri"/>
              </w:rPr>
            </w:pPr>
            <w:r w:rsidRPr="00FA23A4">
              <w:rPr>
                <w:rFonts w:eastAsia="Batang" w:cs="Calibri"/>
              </w:rPr>
              <w:t xml:space="preserve">RAN5 aspects related to testability and interoperability to be </w:t>
            </w:r>
            <w:r>
              <w:rPr>
                <w:rFonts w:eastAsia="Batang" w:cs="Calibri"/>
              </w:rPr>
              <w:t xml:space="preserve">addressed </w:t>
            </w:r>
            <w:r w:rsidRPr="00FA23A4">
              <w:rPr>
                <w:rFonts w:eastAsia="Batang" w:cs="Calibri"/>
              </w:rPr>
              <w:t>on a request basis</w:t>
            </w:r>
          </w:p>
          <w:p w14:paraId="1F5A08AF" w14:textId="3737D50B" w:rsidR="00AA6632" w:rsidRPr="00BC260F" w:rsidRDefault="00AA6632" w:rsidP="00AA6632">
            <w:pPr>
              <w:spacing w:beforeLines="10" w:before="24" w:afterLines="10" w:after="24"/>
              <w:ind w:left="1440"/>
              <w:contextualSpacing/>
              <w:rPr>
                <w:rFonts w:eastAsia="Batang" w:cs="Calibri"/>
              </w:rPr>
            </w:pPr>
          </w:p>
        </w:tc>
      </w:tr>
    </w:tbl>
    <w:p w14:paraId="52C3C5F5" w14:textId="73B90441" w:rsidR="009A30C5" w:rsidRDefault="00BC260F" w:rsidP="006E2E78">
      <w:pPr>
        <w:pStyle w:val="00Text"/>
        <w:spacing w:beforeLines="10" w:before="24" w:afterLines="10" w:after="24" w:line="360" w:lineRule="exact"/>
        <w:rPr>
          <w:rFonts w:eastAsiaTheme="minorEastAsia"/>
        </w:rPr>
      </w:pPr>
      <w:r w:rsidRPr="0063071A">
        <w:rPr>
          <w:rFonts w:eastAsiaTheme="minorEastAsia"/>
        </w:rPr>
        <w:t xml:space="preserve">In this contribution, we will continue to discuss the </w:t>
      </w:r>
      <w:r>
        <w:rPr>
          <w:rFonts w:eastAsiaTheme="minorEastAsia"/>
        </w:rPr>
        <w:t>t</w:t>
      </w:r>
      <w:r w:rsidRPr="00CC3F71">
        <w:rPr>
          <w:bCs/>
        </w:rPr>
        <w:t>estability and interoperability</w:t>
      </w:r>
      <w:r w:rsidRPr="0063071A">
        <w:rPr>
          <w:rFonts w:eastAsiaTheme="minorEastAsia"/>
        </w:rPr>
        <w:t xml:space="preserve"> </w:t>
      </w:r>
      <w:r>
        <w:rPr>
          <w:rFonts w:eastAsiaTheme="minorEastAsia"/>
        </w:rPr>
        <w:t xml:space="preserve">issue on </w:t>
      </w:r>
      <w:r w:rsidRPr="0063071A">
        <w:rPr>
          <w:rFonts w:eastAsiaTheme="minorEastAsia"/>
        </w:rPr>
        <w:t xml:space="preserve">AI/ML based CSI </w:t>
      </w:r>
      <w:r>
        <w:rPr>
          <w:rFonts w:eastAsiaTheme="minorEastAsia"/>
        </w:rPr>
        <w:t>enhancement</w:t>
      </w:r>
      <w:r w:rsidRPr="0063071A">
        <w:rPr>
          <w:rFonts w:eastAsiaTheme="minorEastAsia"/>
        </w:rPr>
        <w:t xml:space="preserve">, with the focus on </w:t>
      </w:r>
      <w:r w:rsidR="009A30C5">
        <w:rPr>
          <w:rFonts w:eastAsiaTheme="minorEastAsia"/>
        </w:rPr>
        <w:t>the t</w:t>
      </w:r>
      <w:r w:rsidR="009A30C5" w:rsidRPr="009A30C5">
        <w:rPr>
          <w:rFonts w:eastAsiaTheme="minorEastAsia"/>
        </w:rPr>
        <w:t>esting options for two-sided models</w:t>
      </w:r>
      <w:r w:rsidR="009A30C5">
        <w:rPr>
          <w:rFonts w:eastAsiaTheme="minorEastAsia"/>
        </w:rPr>
        <w:t>, as well as the p</w:t>
      </w:r>
      <w:r w:rsidR="009A30C5" w:rsidRPr="009A30C5">
        <w:rPr>
          <w:rFonts w:eastAsiaTheme="minorEastAsia"/>
        </w:rPr>
        <w:t>erformance requirement</w:t>
      </w:r>
      <w:r w:rsidR="000D7E8A">
        <w:rPr>
          <w:rFonts w:eastAsiaTheme="minorEastAsia"/>
        </w:rPr>
        <w:t xml:space="preserve"> </w:t>
      </w:r>
      <w:r w:rsidR="009A30C5">
        <w:rPr>
          <w:rFonts w:eastAsiaTheme="minorEastAsia"/>
        </w:rPr>
        <w:t xml:space="preserve">for </w:t>
      </w:r>
      <w:r w:rsidR="00AA6632">
        <w:rPr>
          <w:rFonts w:eastAsiaTheme="minorEastAsia"/>
        </w:rPr>
        <w:t xml:space="preserve">both </w:t>
      </w:r>
      <w:r w:rsidR="009A30C5">
        <w:rPr>
          <w:rFonts w:eastAsiaTheme="minorEastAsia"/>
        </w:rPr>
        <w:t xml:space="preserve">CSI </w:t>
      </w:r>
      <w:r w:rsidR="00AA6632">
        <w:rPr>
          <w:rFonts w:eastAsiaTheme="minorEastAsia"/>
        </w:rPr>
        <w:t>compression and CSI prediction cases</w:t>
      </w:r>
      <w:r w:rsidR="009A30C5">
        <w:rPr>
          <w:rFonts w:eastAsiaTheme="minorEastAsia"/>
        </w:rPr>
        <w:t xml:space="preserve">. </w:t>
      </w:r>
    </w:p>
    <w:p w14:paraId="485ED3F8" w14:textId="77777777" w:rsidR="009A30C5" w:rsidRPr="00AA6632" w:rsidRDefault="009A30C5" w:rsidP="006E2E78">
      <w:pPr>
        <w:pStyle w:val="00Text"/>
        <w:spacing w:beforeLines="10" w:before="24" w:afterLines="10" w:after="24" w:line="360" w:lineRule="exact"/>
        <w:rPr>
          <w:rFonts w:eastAsiaTheme="minorEastAsia"/>
        </w:rPr>
      </w:pPr>
    </w:p>
    <w:p w14:paraId="05CFB76E" w14:textId="77777777" w:rsidR="0024123E" w:rsidRPr="00815DDC" w:rsidRDefault="0024123E" w:rsidP="006E2E78">
      <w:pPr>
        <w:pStyle w:val="1"/>
        <w:numPr>
          <w:ilvl w:val="0"/>
          <w:numId w:val="3"/>
        </w:numPr>
        <w:spacing w:beforeLines="10" w:before="24" w:afterLines="10" w:after="24" w:line="360" w:lineRule="exact"/>
        <w:jc w:val="both"/>
        <w:rPr>
          <w:rFonts w:ascii="Times New Roman" w:hAnsi="Times New Roman"/>
        </w:rPr>
      </w:pPr>
      <w:r w:rsidRPr="00815DDC">
        <w:rPr>
          <w:rFonts w:ascii="Times New Roman" w:hAnsi="Times New Roman"/>
        </w:rPr>
        <w:t>Discussion</w:t>
      </w:r>
    </w:p>
    <w:p w14:paraId="6D5D1086" w14:textId="4DFCE5DB" w:rsidR="00BC260F" w:rsidRPr="005E09B1" w:rsidRDefault="00BC260F" w:rsidP="006E2E78">
      <w:pPr>
        <w:pStyle w:val="2"/>
        <w:numPr>
          <w:ilvl w:val="1"/>
          <w:numId w:val="6"/>
        </w:numPr>
        <w:spacing w:beforeLines="10" w:before="24" w:afterLines="10" w:after="24" w:line="360" w:lineRule="exact"/>
        <w:jc w:val="both"/>
        <w:rPr>
          <w:rFonts w:ascii="Times New Roman" w:hAnsi="Times New Roman"/>
          <w:b/>
          <w:sz w:val="24"/>
          <w:lang w:eastAsia="zh-CN"/>
        </w:rPr>
      </w:pPr>
      <w:r w:rsidRPr="005E09B1">
        <w:rPr>
          <w:rFonts w:ascii="Times New Roman" w:hAnsi="Times New Roman"/>
          <w:b/>
          <w:sz w:val="24"/>
          <w:lang w:eastAsia="zh-CN"/>
        </w:rPr>
        <w:t>Testi</w:t>
      </w:r>
      <w:r w:rsidR="000B18F1">
        <w:rPr>
          <w:rFonts w:ascii="Times New Roman" w:hAnsi="Times New Roman"/>
          <w:b/>
          <w:sz w:val="24"/>
          <w:lang w:eastAsia="zh-CN"/>
        </w:rPr>
        <w:t>ng</w:t>
      </w:r>
      <w:r w:rsidRPr="005E09B1">
        <w:rPr>
          <w:rFonts w:ascii="Times New Roman" w:hAnsi="Times New Roman"/>
          <w:b/>
          <w:sz w:val="24"/>
          <w:lang w:eastAsia="zh-CN"/>
        </w:rPr>
        <w:t xml:space="preserve"> options for two-sided models</w:t>
      </w:r>
    </w:p>
    <w:p w14:paraId="594E4517" w14:textId="77777777" w:rsidR="006E2E78" w:rsidRDefault="006E2E78" w:rsidP="006E2E78">
      <w:pPr>
        <w:spacing w:beforeLines="10" w:before="24" w:afterLines="10" w:after="24" w:line="360" w:lineRule="exact"/>
        <w:jc w:val="both"/>
        <w:rPr>
          <w:rFonts w:eastAsia="等线"/>
          <w:lang w:val="en-US" w:eastAsia="zh-CN"/>
        </w:rPr>
      </w:pPr>
      <w:r>
        <w:rPr>
          <w:rFonts w:eastAsia="等线"/>
          <w:lang w:val="en-US" w:eastAsia="zh-CN"/>
        </w:rPr>
        <w:t xml:space="preserve">For a two-sided AI/ML model, the information transmitted through air-interface (e.g. PMI) is generated by AI/ML models (e.g. CSI encoder), rather than codebooks predefined by protocol. Regarding the testability of two-sided model, it is necessary to consider bring in a test model to cooperate with the model under test. </w:t>
      </w:r>
    </w:p>
    <w:p w14:paraId="2ABD6224" w14:textId="77777777" w:rsidR="006E2E78" w:rsidRDefault="006E2E78" w:rsidP="006E2E78">
      <w:pPr>
        <w:spacing w:beforeLines="10" w:before="24" w:afterLines="10" w:after="24" w:line="360" w:lineRule="exact"/>
        <w:jc w:val="both"/>
        <w:rPr>
          <w:rFonts w:eastAsia="等线"/>
          <w:lang w:val="en-US" w:eastAsia="zh-CN"/>
        </w:rPr>
      </w:pPr>
      <w:r>
        <w:rPr>
          <w:rFonts w:eastAsia="等线"/>
          <w:lang w:val="en-US" w:eastAsia="zh-CN"/>
        </w:rPr>
        <w:t xml:space="preserve">For example, a corresponding encoder/decoder model would be needed to cooperate with the decoder/encoder under test in order to monitor the decoding/encoding effect of the PMI. Only by well matching the models deployed on UE&amp;NW can the performance of the AI/ML based two-sided solutions be guaranteed. Matching at different levels may result in different performance loss. </w:t>
      </w:r>
    </w:p>
    <w:p w14:paraId="1B1D979E" w14:textId="77777777" w:rsidR="006E2E78" w:rsidRPr="006E2E78" w:rsidRDefault="006E2E78" w:rsidP="006E2E78">
      <w:pPr>
        <w:spacing w:beforeLines="10" w:before="24" w:afterLines="10" w:after="24" w:line="360" w:lineRule="exact"/>
        <w:jc w:val="both"/>
        <w:rPr>
          <w:rFonts w:eastAsia="等线"/>
          <w:lang w:val="en-US" w:eastAsia="zh-CN"/>
        </w:rPr>
      </w:pPr>
    </w:p>
    <w:tbl>
      <w:tblPr>
        <w:tblpPr w:leftFromText="142" w:rightFromText="142" w:vertAnchor="text" w:horzAnchor="page" w:tblpX="1032" w:tblpY="-67"/>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88"/>
        <w:gridCol w:w="1851"/>
        <w:gridCol w:w="1843"/>
        <w:gridCol w:w="1984"/>
        <w:gridCol w:w="2265"/>
      </w:tblGrid>
      <w:tr w:rsidR="006F2DB5" w:rsidRPr="00EF4EBE" w14:paraId="083D66BD" w14:textId="77777777" w:rsidTr="00345FA2">
        <w:tc>
          <w:tcPr>
            <w:tcW w:w="876" w:type="pct"/>
            <w:tcBorders>
              <w:top w:val="single" w:sz="4" w:space="0" w:color="auto"/>
              <w:left w:val="single" w:sz="4" w:space="0" w:color="auto"/>
              <w:bottom w:val="single" w:sz="4" w:space="0" w:color="auto"/>
              <w:right w:val="single" w:sz="4" w:space="0" w:color="auto"/>
            </w:tcBorders>
            <w:shd w:val="clear" w:color="auto" w:fill="auto"/>
            <w:hideMark/>
          </w:tcPr>
          <w:p w14:paraId="28B88003" w14:textId="77777777" w:rsidR="006F2DB5" w:rsidRPr="00EF4EBE" w:rsidRDefault="006F2DB5" w:rsidP="006E2E78">
            <w:pPr>
              <w:spacing w:beforeLines="10" w:before="24" w:afterLines="10" w:after="24"/>
              <w:ind w:leftChars="-624" w:left="-1247" w:hanging="1"/>
              <w:jc w:val="both"/>
              <w:rPr>
                <w:rFonts w:eastAsia="等线" w:cs="Arial"/>
                <w:b/>
                <w:bCs/>
                <w:szCs w:val="18"/>
              </w:rPr>
            </w:pPr>
            <w:r w:rsidRPr="00EF4EBE">
              <w:rPr>
                <w:rFonts w:eastAsia="PMingLiU" w:cs="Arial"/>
                <w:b/>
                <w:bCs/>
                <w:szCs w:val="18"/>
              </w:rPr>
              <w:lastRenderedPageBreak/>
              <w:t> </w:t>
            </w:r>
          </w:p>
        </w:tc>
        <w:tc>
          <w:tcPr>
            <w:tcW w:w="961" w:type="pct"/>
            <w:tcBorders>
              <w:top w:val="single" w:sz="4" w:space="0" w:color="auto"/>
              <w:left w:val="single" w:sz="4" w:space="0" w:color="auto"/>
              <w:bottom w:val="single" w:sz="4" w:space="0" w:color="auto"/>
              <w:right w:val="single" w:sz="4" w:space="0" w:color="auto"/>
            </w:tcBorders>
            <w:shd w:val="clear" w:color="auto" w:fill="auto"/>
            <w:hideMark/>
          </w:tcPr>
          <w:p w14:paraId="4913C55C" w14:textId="77777777" w:rsidR="006F2DB5" w:rsidRPr="00EF4EBE" w:rsidRDefault="006F2DB5" w:rsidP="006E2E78">
            <w:pPr>
              <w:spacing w:beforeLines="10" w:before="24" w:afterLines="10" w:after="24"/>
              <w:jc w:val="center"/>
              <w:rPr>
                <w:rFonts w:eastAsia="等线" w:cs="Arial"/>
                <w:b/>
                <w:bCs/>
                <w:szCs w:val="18"/>
              </w:rPr>
            </w:pPr>
            <w:r w:rsidRPr="00EF4EBE">
              <w:rPr>
                <w:rFonts w:eastAsia="PMingLiU" w:cs="Arial"/>
                <w:b/>
                <w:bCs/>
                <w:szCs w:val="18"/>
              </w:rPr>
              <w:t>Option 1</w:t>
            </w:r>
          </w:p>
        </w:tc>
        <w:tc>
          <w:tcPr>
            <w:tcW w:w="957" w:type="pct"/>
            <w:tcBorders>
              <w:top w:val="single" w:sz="4" w:space="0" w:color="auto"/>
              <w:left w:val="single" w:sz="4" w:space="0" w:color="auto"/>
              <w:bottom w:val="single" w:sz="4" w:space="0" w:color="auto"/>
              <w:right w:val="single" w:sz="4" w:space="0" w:color="auto"/>
            </w:tcBorders>
            <w:shd w:val="clear" w:color="auto" w:fill="auto"/>
            <w:hideMark/>
          </w:tcPr>
          <w:p w14:paraId="16874533" w14:textId="77777777" w:rsidR="006F2DB5" w:rsidRPr="00EF4EBE" w:rsidRDefault="006F2DB5" w:rsidP="006E2E78">
            <w:pPr>
              <w:spacing w:beforeLines="10" w:before="24" w:afterLines="10" w:after="24"/>
              <w:jc w:val="center"/>
              <w:rPr>
                <w:rFonts w:eastAsia="等线" w:cs="Arial"/>
                <w:b/>
                <w:bCs/>
                <w:szCs w:val="18"/>
              </w:rPr>
            </w:pPr>
            <w:r w:rsidRPr="00EF4EBE">
              <w:rPr>
                <w:rFonts w:eastAsia="PMingLiU" w:cs="Arial"/>
                <w:b/>
                <w:bCs/>
                <w:szCs w:val="18"/>
              </w:rPr>
              <w:t>Option 2</w:t>
            </w:r>
          </w:p>
        </w:tc>
        <w:tc>
          <w:tcPr>
            <w:tcW w:w="1030" w:type="pct"/>
            <w:tcBorders>
              <w:top w:val="single" w:sz="4" w:space="0" w:color="auto"/>
              <w:left w:val="single" w:sz="4" w:space="0" w:color="auto"/>
              <w:bottom w:val="single" w:sz="4" w:space="0" w:color="auto"/>
              <w:right w:val="single" w:sz="4" w:space="0" w:color="auto"/>
            </w:tcBorders>
            <w:shd w:val="clear" w:color="auto" w:fill="auto"/>
            <w:hideMark/>
          </w:tcPr>
          <w:p w14:paraId="5E7662C8" w14:textId="77777777" w:rsidR="006F2DB5" w:rsidRPr="00EF4EBE" w:rsidRDefault="006F2DB5" w:rsidP="006E2E78">
            <w:pPr>
              <w:spacing w:beforeLines="10" w:before="24" w:afterLines="10" w:after="24"/>
              <w:jc w:val="center"/>
              <w:rPr>
                <w:rFonts w:eastAsia="等线" w:cs="Arial"/>
                <w:b/>
                <w:bCs/>
                <w:szCs w:val="18"/>
              </w:rPr>
            </w:pPr>
            <w:r w:rsidRPr="00EF4EBE">
              <w:rPr>
                <w:rFonts w:eastAsia="PMingLiU" w:cs="Arial"/>
                <w:b/>
                <w:bCs/>
                <w:szCs w:val="18"/>
              </w:rPr>
              <w:t>Option 3</w:t>
            </w:r>
          </w:p>
        </w:tc>
        <w:tc>
          <w:tcPr>
            <w:tcW w:w="1176" w:type="pct"/>
            <w:tcBorders>
              <w:top w:val="single" w:sz="4" w:space="0" w:color="auto"/>
              <w:left w:val="single" w:sz="4" w:space="0" w:color="auto"/>
              <w:bottom w:val="single" w:sz="4" w:space="0" w:color="auto"/>
              <w:right w:val="single" w:sz="4" w:space="0" w:color="auto"/>
            </w:tcBorders>
            <w:shd w:val="clear" w:color="auto" w:fill="auto"/>
            <w:hideMark/>
          </w:tcPr>
          <w:p w14:paraId="7EB887C4" w14:textId="77777777" w:rsidR="006F2DB5" w:rsidRPr="00EF4EBE" w:rsidRDefault="006F2DB5" w:rsidP="006E2E78">
            <w:pPr>
              <w:spacing w:beforeLines="10" w:before="24" w:afterLines="10" w:after="24"/>
              <w:jc w:val="center"/>
              <w:rPr>
                <w:rFonts w:eastAsia="等线" w:cs="Arial"/>
                <w:b/>
                <w:bCs/>
                <w:szCs w:val="18"/>
              </w:rPr>
            </w:pPr>
            <w:r w:rsidRPr="00EF4EBE">
              <w:rPr>
                <w:rFonts w:eastAsia="PMingLiU" w:cs="Arial"/>
                <w:b/>
                <w:bCs/>
                <w:szCs w:val="18"/>
              </w:rPr>
              <w:t>Option 4</w:t>
            </w:r>
          </w:p>
        </w:tc>
      </w:tr>
      <w:tr w:rsidR="006F2DB5" w:rsidRPr="00EF4EBE" w14:paraId="75BF5BA0" w14:textId="77777777" w:rsidTr="00B55428">
        <w:tc>
          <w:tcPr>
            <w:tcW w:w="5000" w:type="pct"/>
            <w:gridSpan w:val="5"/>
            <w:tcBorders>
              <w:top w:val="single" w:sz="4" w:space="0" w:color="auto"/>
              <w:left w:val="single" w:sz="4" w:space="0" w:color="auto"/>
              <w:bottom w:val="single" w:sz="4" w:space="0" w:color="auto"/>
              <w:right w:val="single" w:sz="4" w:space="0" w:color="auto"/>
            </w:tcBorders>
            <w:shd w:val="clear" w:color="auto" w:fill="auto"/>
            <w:hideMark/>
          </w:tcPr>
          <w:p w14:paraId="369B0FF1" w14:textId="77777777" w:rsidR="006F2DB5" w:rsidRPr="00EF4EBE" w:rsidRDefault="006F2DB5" w:rsidP="006E2E78">
            <w:pPr>
              <w:spacing w:beforeLines="10" w:before="24" w:afterLines="10" w:after="24"/>
              <w:jc w:val="both"/>
              <w:rPr>
                <w:rFonts w:eastAsia="等线" w:cs="Arial"/>
                <w:b/>
                <w:bCs/>
                <w:szCs w:val="18"/>
              </w:rPr>
            </w:pPr>
            <w:r w:rsidRPr="00EF4EBE">
              <w:rPr>
                <w:rFonts w:eastAsia="PMingLiU" w:cs="Arial"/>
                <w:b/>
                <w:bCs/>
                <w:szCs w:val="18"/>
              </w:rPr>
              <w:t>Clarification of options</w:t>
            </w:r>
          </w:p>
        </w:tc>
      </w:tr>
      <w:tr w:rsidR="006F2DB5" w:rsidRPr="00EF4EBE" w14:paraId="4FD4B47B" w14:textId="77777777" w:rsidTr="00345FA2">
        <w:trPr>
          <w:trHeight w:val="862"/>
        </w:trPr>
        <w:tc>
          <w:tcPr>
            <w:tcW w:w="876" w:type="pct"/>
            <w:tcBorders>
              <w:top w:val="single" w:sz="4" w:space="0" w:color="auto"/>
              <w:left w:val="single" w:sz="4" w:space="0" w:color="auto"/>
              <w:bottom w:val="single" w:sz="4" w:space="0" w:color="auto"/>
              <w:right w:val="single" w:sz="4" w:space="0" w:color="auto"/>
            </w:tcBorders>
            <w:shd w:val="clear" w:color="auto" w:fill="auto"/>
            <w:hideMark/>
          </w:tcPr>
          <w:p w14:paraId="492B097A" w14:textId="77777777" w:rsidR="006F2DB5" w:rsidRPr="00EF4EBE" w:rsidRDefault="006F2DB5" w:rsidP="006E2E78">
            <w:pPr>
              <w:spacing w:beforeLines="10" w:before="24" w:afterLines="10" w:after="24"/>
              <w:jc w:val="both"/>
              <w:rPr>
                <w:rFonts w:eastAsia="等线" w:cs="Arial"/>
                <w:szCs w:val="18"/>
              </w:rPr>
            </w:pPr>
            <w:r w:rsidRPr="00EF4EBE">
              <w:rPr>
                <w:rFonts w:eastAsia="PMingLiU" w:cs="Arial"/>
                <w:szCs w:val="18"/>
              </w:rPr>
              <w:t xml:space="preserve">Source of the test decoder </w:t>
            </w:r>
          </w:p>
        </w:tc>
        <w:tc>
          <w:tcPr>
            <w:tcW w:w="961" w:type="pct"/>
            <w:tcBorders>
              <w:top w:val="single" w:sz="4" w:space="0" w:color="auto"/>
              <w:left w:val="single" w:sz="4" w:space="0" w:color="auto"/>
              <w:bottom w:val="single" w:sz="4" w:space="0" w:color="auto"/>
              <w:right w:val="single" w:sz="4" w:space="0" w:color="auto"/>
            </w:tcBorders>
            <w:shd w:val="clear" w:color="auto" w:fill="auto"/>
            <w:hideMark/>
          </w:tcPr>
          <w:p w14:paraId="13176D02" w14:textId="77777777" w:rsidR="006F2DB5" w:rsidRPr="00EF4EBE" w:rsidRDefault="006F2DB5" w:rsidP="006E2E78">
            <w:pPr>
              <w:spacing w:beforeLines="10" w:before="24" w:afterLines="10" w:after="24"/>
              <w:jc w:val="both"/>
              <w:rPr>
                <w:rFonts w:eastAsia="PMingLiU" w:cs="Arial"/>
                <w:szCs w:val="18"/>
                <w:highlight w:val="green"/>
              </w:rPr>
            </w:pPr>
            <w:r w:rsidRPr="00EF4EBE">
              <w:rPr>
                <w:rFonts w:eastAsia="等线" w:cs="Arial"/>
                <w:szCs w:val="18"/>
                <w:highlight w:val="green"/>
              </w:rPr>
              <w:t> </w:t>
            </w:r>
            <w:r w:rsidRPr="00EF4EBE">
              <w:rPr>
                <w:rFonts w:eastAsia="PMingLiU" w:cs="Arial"/>
                <w:szCs w:val="18"/>
                <w:highlight w:val="green"/>
              </w:rPr>
              <w:t>DUT vendor</w:t>
            </w:r>
          </w:p>
          <w:p w14:paraId="04BD977C" w14:textId="77777777" w:rsidR="006F2DB5" w:rsidRPr="00EF4EBE" w:rsidRDefault="006F2DB5" w:rsidP="006E2E78">
            <w:pPr>
              <w:spacing w:beforeLines="10" w:before="24" w:afterLines="10" w:after="24"/>
              <w:jc w:val="both"/>
              <w:rPr>
                <w:rFonts w:eastAsia="Yu Mincho" w:cs="Arial"/>
                <w:szCs w:val="18"/>
                <w:highlight w:val="green"/>
                <w:lang w:eastAsia="ja-JP"/>
              </w:rPr>
            </w:pPr>
          </w:p>
        </w:tc>
        <w:tc>
          <w:tcPr>
            <w:tcW w:w="957" w:type="pct"/>
            <w:tcBorders>
              <w:top w:val="single" w:sz="4" w:space="0" w:color="auto"/>
              <w:left w:val="single" w:sz="4" w:space="0" w:color="auto"/>
              <w:bottom w:val="single" w:sz="4" w:space="0" w:color="auto"/>
              <w:right w:val="single" w:sz="4" w:space="0" w:color="auto"/>
            </w:tcBorders>
            <w:shd w:val="clear" w:color="auto" w:fill="auto"/>
            <w:hideMark/>
          </w:tcPr>
          <w:p w14:paraId="78691489" w14:textId="77777777" w:rsidR="006F2DB5" w:rsidRPr="00EF4EBE" w:rsidRDefault="006F2DB5" w:rsidP="006E2E78">
            <w:pPr>
              <w:spacing w:beforeLines="10" w:before="24" w:afterLines="10" w:after="24"/>
              <w:jc w:val="both"/>
              <w:rPr>
                <w:rFonts w:eastAsia="等线" w:cs="Arial"/>
                <w:szCs w:val="18"/>
                <w:highlight w:val="green"/>
              </w:rPr>
            </w:pPr>
            <w:r w:rsidRPr="00EF4EBE">
              <w:rPr>
                <w:rFonts w:eastAsia="PMingLiU" w:cs="Arial"/>
                <w:szCs w:val="18"/>
                <w:highlight w:val="green"/>
              </w:rPr>
              <w:t xml:space="preserve">Decoder vendor (infra vendor in case of testing UEs) </w:t>
            </w:r>
          </w:p>
        </w:tc>
        <w:tc>
          <w:tcPr>
            <w:tcW w:w="1030" w:type="pct"/>
            <w:tcBorders>
              <w:top w:val="single" w:sz="4" w:space="0" w:color="auto"/>
              <w:left w:val="single" w:sz="4" w:space="0" w:color="auto"/>
              <w:bottom w:val="single" w:sz="4" w:space="0" w:color="auto"/>
              <w:right w:val="single" w:sz="4" w:space="0" w:color="auto"/>
            </w:tcBorders>
            <w:shd w:val="clear" w:color="auto" w:fill="auto"/>
            <w:hideMark/>
          </w:tcPr>
          <w:p w14:paraId="7245B737" w14:textId="77777777" w:rsidR="006F2DB5" w:rsidRPr="00EF4EBE" w:rsidRDefault="006F2DB5" w:rsidP="006E2E78">
            <w:pPr>
              <w:spacing w:beforeLines="10" w:before="24" w:afterLines="10" w:after="24"/>
              <w:jc w:val="both"/>
              <w:rPr>
                <w:rFonts w:eastAsia="等线" w:cs="Arial"/>
                <w:szCs w:val="18"/>
                <w:highlight w:val="green"/>
              </w:rPr>
            </w:pPr>
            <w:r w:rsidRPr="00EF4EBE">
              <w:rPr>
                <w:rFonts w:eastAsia="等线" w:cs="Arial"/>
                <w:szCs w:val="18"/>
                <w:highlight w:val="green"/>
              </w:rPr>
              <w:t> </w:t>
            </w:r>
            <w:r w:rsidRPr="00EF4EBE">
              <w:rPr>
                <w:rFonts w:eastAsia="PMingLiU" w:cs="Arial"/>
                <w:szCs w:val="18"/>
                <w:highlight w:val="green"/>
              </w:rPr>
              <w:t>RAN4 specifications</w:t>
            </w:r>
          </w:p>
        </w:tc>
        <w:tc>
          <w:tcPr>
            <w:tcW w:w="1176" w:type="pct"/>
            <w:tcBorders>
              <w:top w:val="single" w:sz="4" w:space="0" w:color="auto"/>
              <w:left w:val="single" w:sz="4" w:space="0" w:color="auto"/>
              <w:bottom w:val="single" w:sz="4" w:space="0" w:color="auto"/>
              <w:right w:val="single" w:sz="4" w:space="0" w:color="auto"/>
            </w:tcBorders>
            <w:shd w:val="clear" w:color="auto" w:fill="auto"/>
            <w:hideMark/>
          </w:tcPr>
          <w:p w14:paraId="7792A519" w14:textId="77777777" w:rsidR="006F2DB5" w:rsidRPr="00EF4EBE" w:rsidRDefault="006F2DB5" w:rsidP="006E2E78">
            <w:pPr>
              <w:spacing w:beforeLines="10" w:before="24" w:afterLines="10" w:after="24"/>
              <w:jc w:val="both"/>
              <w:rPr>
                <w:rFonts w:eastAsia="Yu Mincho" w:cs="Arial"/>
                <w:szCs w:val="18"/>
                <w:highlight w:val="green"/>
                <w:lang w:eastAsia="ja-JP"/>
              </w:rPr>
            </w:pPr>
            <w:r w:rsidRPr="00EF4EBE">
              <w:rPr>
                <w:rFonts w:eastAsia="等线" w:cs="Arial"/>
                <w:szCs w:val="18"/>
                <w:highlight w:val="green"/>
              </w:rPr>
              <w:t> </w:t>
            </w:r>
            <w:r w:rsidRPr="00EF4EBE">
              <w:rPr>
                <w:rFonts w:eastAsia="Yu Mincho" w:cs="Arial"/>
                <w:szCs w:val="18"/>
                <w:highlight w:val="green"/>
                <w:lang w:eastAsia="ja-JP"/>
              </w:rPr>
              <w:t>TE vendor, decoder developed based on RAN4 specifications</w:t>
            </w:r>
          </w:p>
        </w:tc>
      </w:tr>
      <w:tr w:rsidR="006F2DB5" w:rsidRPr="00EF4EBE" w14:paraId="574E2BEF" w14:textId="77777777" w:rsidTr="00345FA2">
        <w:tc>
          <w:tcPr>
            <w:tcW w:w="876" w:type="pct"/>
            <w:tcBorders>
              <w:top w:val="single" w:sz="4" w:space="0" w:color="auto"/>
              <w:left w:val="single" w:sz="4" w:space="0" w:color="auto"/>
              <w:bottom w:val="single" w:sz="4" w:space="0" w:color="auto"/>
              <w:right w:val="single" w:sz="4" w:space="0" w:color="auto"/>
            </w:tcBorders>
            <w:shd w:val="clear" w:color="auto" w:fill="auto"/>
          </w:tcPr>
          <w:p w14:paraId="2E1CAB07" w14:textId="77777777" w:rsidR="006F2DB5" w:rsidRPr="00EF4EBE" w:rsidRDefault="006F2DB5" w:rsidP="006E2E78">
            <w:pPr>
              <w:spacing w:beforeLines="10" w:before="24" w:afterLines="10" w:after="24"/>
              <w:jc w:val="both"/>
              <w:rPr>
                <w:rFonts w:eastAsia="Yu Mincho" w:cs="Arial"/>
                <w:szCs w:val="18"/>
                <w:lang w:eastAsia="ja-JP"/>
              </w:rPr>
            </w:pPr>
            <w:r w:rsidRPr="00EF4EBE">
              <w:rPr>
                <w:rFonts w:eastAsia="Yu Mincho" w:cs="Arial"/>
                <w:szCs w:val="18"/>
                <w:lang w:eastAsia="ja-JP"/>
              </w:rPr>
              <w:t xml:space="preserve">Source of decoder training data </w:t>
            </w:r>
          </w:p>
        </w:tc>
        <w:tc>
          <w:tcPr>
            <w:tcW w:w="961" w:type="pct"/>
            <w:tcBorders>
              <w:top w:val="single" w:sz="4" w:space="0" w:color="auto"/>
              <w:left w:val="single" w:sz="4" w:space="0" w:color="auto"/>
              <w:bottom w:val="single" w:sz="4" w:space="0" w:color="auto"/>
              <w:right w:val="single" w:sz="4" w:space="0" w:color="auto"/>
            </w:tcBorders>
            <w:shd w:val="clear" w:color="auto" w:fill="auto"/>
          </w:tcPr>
          <w:p w14:paraId="1CD9E4F1" w14:textId="77777777" w:rsidR="006F2DB5" w:rsidRPr="00EF4EBE" w:rsidRDefault="006F2DB5" w:rsidP="006E2E78">
            <w:pPr>
              <w:spacing w:beforeLines="10" w:before="24" w:afterLines="10" w:after="24"/>
              <w:jc w:val="both"/>
              <w:rPr>
                <w:rFonts w:eastAsia="Yu Mincho" w:cs="Arial"/>
                <w:szCs w:val="18"/>
                <w:highlight w:val="green"/>
                <w:lang w:eastAsia="ja-JP"/>
              </w:rPr>
            </w:pPr>
            <w:r w:rsidRPr="00EF4EBE">
              <w:rPr>
                <w:rFonts w:eastAsia="Yu Mincho" w:cs="Arial"/>
                <w:szCs w:val="18"/>
                <w:highlight w:val="green"/>
                <w:lang w:eastAsia="ja-JP"/>
              </w:rPr>
              <w:t>Up to DUT vendor (no need to be specified)</w:t>
            </w:r>
          </w:p>
        </w:tc>
        <w:tc>
          <w:tcPr>
            <w:tcW w:w="957" w:type="pct"/>
            <w:tcBorders>
              <w:top w:val="single" w:sz="4" w:space="0" w:color="auto"/>
              <w:left w:val="single" w:sz="4" w:space="0" w:color="auto"/>
              <w:bottom w:val="single" w:sz="4" w:space="0" w:color="auto"/>
              <w:right w:val="single" w:sz="4" w:space="0" w:color="auto"/>
            </w:tcBorders>
            <w:shd w:val="clear" w:color="auto" w:fill="auto"/>
          </w:tcPr>
          <w:p w14:paraId="6E30AA45" w14:textId="77777777" w:rsidR="006F2DB5" w:rsidRPr="00EF4EBE" w:rsidRDefault="006F2DB5" w:rsidP="006E2E78">
            <w:pPr>
              <w:spacing w:beforeLines="10" w:before="24" w:afterLines="10" w:after="24"/>
              <w:jc w:val="both"/>
              <w:rPr>
                <w:rFonts w:eastAsia="PMingLiU" w:cs="Arial"/>
                <w:szCs w:val="18"/>
                <w:highlight w:val="green"/>
              </w:rPr>
            </w:pPr>
            <w:r w:rsidRPr="00EF4EBE">
              <w:rPr>
                <w:rFonts w:eastAsia="PMingLiU" w:cs="Arial"/>
                <w:szCs w:val="18"/>
                <w:highlight w:val="green"/>
              </w:rPr>
              <w:t xml:space="preserve">Up to decoder implementer (infra vendor) </w:t>
            </w:r>
          </w:p>
          <w:p w14:paraId="5C010629" w14:textId="77777777" w:rsidR="006F2DB5" w:rsidRPr="00EF4EBE" w:rsidRDefault="006F2DB5" w:rsidP="006E2E78">
            <w:pPr>
              <w:spacing w:beforeLines="10" w:before="24" w:afterLines="10" w:after="24"/>
              <w:jc w:val="both"/>
              <w:rPr>
                <w:rFonts w:eastAsia="Yu Mincho" w:cs="Arial"/>
                <w:szCs w:val="18"/>
                <w:highlight w:val="green"/>
                <w:lang w:eastAsia="ja-JP"/>
              </w:rPr>
            </w:pPr>
            <w:r w:rsidRPr="00EF4EBE">
              <w:rPr>
                <w:rFonts w:eastAsia="Yu Mincho" w:cs="Arial"/>
                <w:szCs w:val="18"/>
                <w:highlight w:val="green"/>
                <w:lang w:eastAsia="ja-JP"/>
              </w:rPr>
              <w:t>FFS whether coordination with encoder vendor is required</w:t>
            </w:r>
          </w:p>
        </w:tc>
        <w:tc>
          <w:tcPr>
            <w:tcW w:w="1030" w:type="pct"/>
            <w:tcBorders>
              <w:top w:val="single" w:sz="4" w:space="0" w:color="auto"/>
              <w:left w:val="single" w:sz="4" w:space="0" w:color="auto"/>
              <w:bottom w:val="single" w:sz="4" w:space="0" w:color="auto"/>
              <w:right w:val="single" w:sz="4" w:space="0" w:color="auto"/>
            </w:tcBorders>
            <w:shd w:val="clear" w:color="auto" w:fill="auto"/>
          </w:tcPr>
          <w:p w14:paraId="2E563EB8" w14:textId="77777777" w:rsidR="006F2DB5" w:rsidRPr="00EF4EBE" w:rsidRDefault="006F2DB5" w:rsidP="006E2E78">
            <w:pPr>
              <w:spacing w:beforeLines="10" w:before="24" w:afterLines="10" w:after="24"/>
              <w:jc w:val="both"/>
              <w:rPr>
                <w:rFonts w:eastAsia="Yu Mincho" w:cs="Arial"/>
                <w:szCs w:val="18"/>
                <w:highlight w:val="green"/>
                <w:lang w:eastAsia="ja-JP"/>
              </w:rPr>
            </w:pPr>
            <w:r w:rsidRPr="00EF4EBE">
              <w:rPr>
                <w:rFonts w:eastAsia="Yu Mincho" w:cs="Arial"/>
                <w:szCs w:val="18"/>
                <w:highlight w:val="green"/>
                <w:lang w:eastAsia="ja-JP"/>
              </w:rPr>
              <w:t>Not needed, decoder fully specified (used as part of the RAN4 procedure to specify the decoder)</w:t>
            </w:r>
          </w:p>
        </w:tc>
        <w:tc>
          <w:tcPr>
            <w:tcW w:w="1176" w:type="pct"/>
            <w:tcBorders>
              <w:top w:val="single" w:sz="4" w:space="0" w:color="auto"/>
              <w:left w:val="single" w:sz="4" w:space="0" w:color="auto"/>
              <w:bottom w:val="single" w:sz="4" w:space="0" w:color="auto"/>
              <w:right w:val="single" w:sz="4" w:space="0" w:color="auto"/>
            </w:tcBorders>
            <w:shd w:val="clear" w:color="auto" w:fill="auto"/>
          </w:tcPr>
          <w:p w14:paraId="3DB0DAEE" w14:textId="77777777" w:rsidR="006F2DB5" w:rsidRPr="00EF4EBE" w:rsidRDefault="006F2DB5" w:rsidP="006E2E78">
            <w:pPr>
              <w:overflowPunct w:val="0"/>
              <w:autoSpaceDE w:val="0"/>
              <w:autoSpaceDN w:val="0"/>
              <w:adjustRightInd w:val="0"/>
              <w:spacing w:beforeLines="10" w:before="24" w:afterLines="10" w:after="24"/>
              <w:textAlignment w:val="baseline"/>
              <w:rPr>
                <w:rFonts w:eastAsiaTheme="minorEastAsia" w:cs="Arial"/>
                <w:szCs w:val="18"/>
                <w:highlight w:val="green"/>
                <w:lang w:eastAsia="zh-CN"/>
              </w:rPr>
            </w:pPr>
            <w:r w:rsidRPr="00EF4EBE">
              <w:rPr>
                <w:rFonts w:eastAsiaTheme="minorEastAsia" w:cs="Arial"/>
                <w:szCs w:val="18"/>
                <w:highlight w:val="green"/>
                <w:lang w:eastAsia="zh-CN"/>
              </w:rPr>
              <w:t>FFS</w:t>
            </w:r>
          </w:p>
          <w:p w14:paraId="44CBBE3E" w14:textId="77777777" w:rsidR="006F2DB5" w:rsidRPr="00EF4EBE" w:rsidRDefault="006F2DB5" w:rsidP="006E2E78">
            <w:pPr>
              <w:overflowPunct w:val="0"/>
              <w:autoSpaceDE w:val="0"/>
              <w:autoSpaceDN w:val="0"/>
              <w:adjustRightInd w:val="0"/>
              <w:spacing w:beforeLines="10" w:before="24" w:afterLines="10" w:after="24"/>
              <w:textAlignment w:val="baseline"/>
              <w:rPr>
                <w:rFonts w:eastAsiaTheme="minorEastAsia" w:cs="Arial"/>
                <w:szCs w:val="18"/>
                <w:highlight w:val="green"/>
                <w:lang w:eastAsia="zh-CN"/>
              </w:rPr>
            </w:pPr>
            <w:r w:rsidRPr="00EF4EBE">
              <w:rPr>
                <w:rFonts w:eastAsia="Yu Mincho" w:cs="Arial"/>
                <w:szCs w:val="18"/>
                <w:highlight w:val="green"/>
                <w:lang w:eastAsia="ja-JP"/>
              </w:rPr>
              <w:t>Could be specified depending on how Option 4 will be defined</w:t>
            </w:r>
          </w:p>
        </w:tc>
      </w:tr>
      <w:tr w:rsidR="006F2DB5" w:rsidRPr="00EF4EBE" w14:paraId="6B773828" w14:textId="77777777" w:rsidTr="00345FA2">
        <w:tc>
          <w:tcPr>
            <w:tcW w:w="876" w:type="pct"/>
            <w:tcBorders>
              <w:top w:val="single" w:sz="4" w:space="0" w:color="auto"/>
              <w:left w:val="single" w:sz="4" w:space="0" w:color="auto"/>
              <w:bottom w:val="single" w:sz="4" w:space="0" w:color="auto"/>
              <w:right w:val="single" w:sz="4" w:space="0" w:color="auto"/>
            </w:tcBorders>
            <w:shd w:val="clear" w:color="auto" w:fill="auto"/>
            <w:hideMark/>
          </w:tcPr>
          <w:p w14:paraId="6CF860BD" w14:textId="77777777" w:rsidR="006F2DB5" w:rsidRPr="00EF4EBE" w:rsidRDefault="006F2DB5" w:rsidP="006E2E78">
            <w:pPr>
              <w:spacing w:beforeLines="10" w:before="24" w:afterLines="10" w:after="24"/>
              <w:jc w:val="both"/>
              <w:rPr>
                <w:rFonts w:eastAsia="等线" w:cs="Arial"/>
                <w:szCs w:val="18"/>
              </w:rPr>
            </w:pPr>
            <w:r w:rsidRPr="00EF4EBE">
              <w:rPr>
                <w:rFonts w:eastAsia="PMingLiU" w:cs="Arial"/>
                <w:szCs w:val="18"/>
              </w:rPr>
              <w:t>DUT vendor knowledge of the test decoder</w:t>
            </w:r>
          </w:p>
        </w:tc>
        <w:tc>
          <w:tcPr>
            <w:tcW w:w="961" w:type="pct"/>
            <w:tcBorders>
              <w:top w:val="single" w:sz="4" w:space="0" w:color="auto"/>
              <w:left w:val="single" w:sz="4" w:space="0" w:color="auto"/>
              <w:bottom w:val="single" w:sz="4" w:space="0" w:color="auto"/>
              <w:right w:val="single" w:sz="4" w:space="0" w:color="auto"/>
            </w:tcBorders>
            <w:shd w:val="clear" w:color="auto" w:fill="auto"/>
          </w:tcPr>
          <w:p w14:paraId="0FA4289A" w14:textId="77777777" w:rsidR="006F2DB5" w:rsidRPr="00EF4EBE" w:rsidRDefault="006F2DB5" w:rsidP="006E2E78">
            <w:pPr>
              <w:spacing w:beforeLines="10" w:before="24" w:afterLines="10" w:after="24"/>
              <w:jc w:val="both"/>
              <w:rPr>
                <w:rFonts w:eastAsia="Yu Mincho" w:cs="Arial"/>
                <w:szCs w:val="18"/>
                <w:highlight w:val="green"/>
                <w:lang w:eastAsia="ja-JP"/>
              </w:rPr>
            </w:pPr>
            <w:r w:rsidRPr="00EF4EBE">
              <w:rPr>
                <w:rFonts w:eastAsia="Yu Mincho" w:cs="Arial"/>
                <w:szCs w:val="18"/>
                <w:highlight w:val="green"/>
                <w:lang w:eastAsia="ja-JP"/>
              </w:rPr>
              <w:t>Full knowledge</w:t>
            </w:r>
          </w:p>
          <w:p w14:paraId="27B64BD4" w14:textId="77777777" w:rsidR="006F2DB5" w:rsidRPr="00EF4EBE" w:rsidRDefault="006F2DB5" w:rsidP="006E2E78">
            <w:pPr>
              <w:spacing w:beforeLines="10" w:before="24" w:afterLines="10" w:after="24"/>
              <w:jc w:val="both"/>
              <w:rPr>
                <w:rFonts w:eastAsia="Yu Mincho" w:cs="Arial"/>
                <w:szCs w:val="18"/>
                <w:highlight w:val="green"/>
                <w:lang w:eastAsia="ja-JP"/>
              </w:rPr>
            </w:pPr>
          </w:p>
        </w:tc>
        <w:tc>
          <w:tcPr>
            <w:tcW w:w="957" w:type="pct"/>
            <w:tcBorders>
              <w:top w:val="single" w:sz="4" w:space="0" w:color="auto"/>
              <w:left w:val="single" w:sz="4" w:space="0" w:color="auto"/>
              <w:bottom w:val="single" w:sz="4" w:space="0" w:color="auto"/>
              <w:right w:val="single" w:sz="4" w:space="0" w:color="auto"/>
            </w:tcBorders>
            <w:shd w:val="clear" w:color="auto" w:fill="auto"/>
          </w:tcPr>
          <w:p w14:paraId="1787BA1E" w14:textId="77777777" w:rsidR="006F2DB5" w:rsidRPr="00EF4EBE" w:rsidRDefault="006F2DB5" w:rsidP="006E2E78">
            <w:pPr>
              <w:spacing w:beforeLines="10" w:before="24" w:afterLines="10" w:after="24"/>
              <w:jc w:val="both"/>
              <w:rPr>
                <w:rFonts w:eastAsia="Yu Mincho" w:cs="Arial"/>
                <w:szCs w:val="18"/>
                <w:highlight w:val="green"/>
                <w:lang w:eastAsia="ja-JP"/>
              </w:rPr>
            </w:pPr>
            <w:r w:rsidRPr="00EF4EBE">
              <w:rPr>
                <w:rFonts w:eastAsia="Yu Mincho" w:cs="Arial"/>
                <w:szCs w:val="18"/>
                <w:highlight w:val="green"/>
                <w:lang w:eastAsia="ja-JP"/>
              </w:rPr>
              <w:t xml:space="preserve">No or partial or enough or full knowledge based on alignment with infra vendors or specifications </w:t>
            </w:r>
          </w:p>
        </w:tc>
        <w:tc>
          <w:tcPr>
            <w:tcW w:w="1030" w:type="pct"/>
            <w:tcBorders>
              <w:top w:val="single" w:sz="4" w:space="0" w:color="auto"/>
              <w:left w:val="single" w:sz="4" w:space="0" w:color="auto"/>
              <w:bottom w:val="single" w:sz="4" w:space="0" w:color="auto"/>
              <w:right w:val="single" w:sz="4" w:space="0" w:color="auto"/>
            </w:tcBorders>
            <w:shd w:val="clear" w:color="auto" w:fill="auto"/>
          </w:tcPr>
          <w:p w14:paraId="4CFBC9EB" w14:textId="77777777" w:rsidR="006F2DB5" w:rsidRPr="00EF4EBE" w:rsidRDefault="006F2DB5" w:rsidP="006E2E78">
            <w:pPr>
              <w:spacing w:beforeLines="10" w:before="24" w:afterLines="10" w:after="24"/>
              <w:jc w:val="both"/>
              <w:rPr>
                <w:rFonts w:eastAsia="Yu Mincho" w:cs="Arial"/>
                <w:szCs w:val="18"/>
                <w:highlight w:val="green"/>
                <w:lang w:eastAsia="ja-JP"/>
              </w:rPr>
            </w:pPr>
            <w:r w:rsidRPr="00EF4EBE">
              <w:rPr>
                <w:rFonts w:eastAsia="Yu Mincho" w:cs="Arial"/>
                <w:szCs w:val="18"/>
                <w:highlight w:val="green"/>
                <w:lang w:eastAsia="ja-JP"/>
              </w:rPr>
              <w:t>Full knowledge based on the specifications</w:t>
            </w:r>
          </w:p>
        </w:tc>
        <w:tc>
          <w:tcPr>
            <w:tcW w:w="1176" w:type="pct"/>
            <w:tcBorders>
              <w:top w:val="single" w:sz="4" w:space="0" w:color="auto"/>
              <w:left w:val="single" w:sz="4" w:space="0" w:color="auto"/>
              <w:bottom w:val="single" w:sz="4" w:space="0" w:color="auto"/>
              <w:right w:val="single" w:sz="4" w:space="0" w:color="auto"/>
            </w:tcBorders>
            <w:shd w:val="clear" w:color="auto" w:fill="auto"/>
          </w:tcPr>
          <w:p w14:paraId="727E1EF9" w14:textId="77777777" w:rsidR="006F2DB5" w:rsidRPr="00EF4EBE" w:rsidRDefault="006F2DB5" w:rsidP="006E2E78">
            <w:pPr>
              <w:spacing w:beforeLines="10" w:before="24" w:afterLines="10" w:after="24"/>
              <w:jc w:val="both"/>
              <w:rPr>
                <w:rFonts w:eastAsia="Yu Mincho" w:cs="Arial"/>
                <w:szCs w:val="18"/>
                <w:highlight w:val="green"/>
                <w:lang w:eastAsia="ja-JP"/>
              </w:rPr>
            </w:pPr>
            <w:r w:rsidRPr="00EF4EBE">
              <w:rPr>
                <w:rFonts w:eastAsia="Yu Mincho" w:cs="Arial"/>
                <w:szCs w:val="18"/>
                <w:highlight w:val="green"/>
                <w:lang w:eastAsia="ja-JP"/>
              </w:rPr>
              <w:t>Partial knowledge – based on the RAN4 specification</w:t>
            </w:r>
          </w:p>
        </w:tc>
      </w:tr>
      <w:tr w:rsidR="00C50783" w:rsidRPr="00EF4EBE" w14:paraId="61E09FE5" w14:textId="77777777" w:rsidTr="00345FA2">
        <w:tc>
          <w:tcPr>
            <w:tcW w:w="876" w:type="pct"/>
            <w:vMerge w:val="restart"/>
            <w:tcBorders>
              <w:top w:val="single" w:sz="4" w:space="0" w:color="auto"/>
              <w:left w:val="single" w:sz="4" w:space="0" w:color="auto"/>
              <w:right w:val="single" w:sz="4" w:space="0" w:color="auto"/>
            </w:tcBorders>
            <w:shd w:val="clear" w:color="auto" w:fill="auto"/>
          </w:tcPr>
          <w:p w14:paraId="57B2408E" w14:textId="42BD4CF0" w:rsidR="00C50783" w:rsidRPr="00EF4EBE" w:rsidRDefault="00C50783" w:rsidP="006E2E78">
            <w:pPr>
              <w:spacing w:beforeLines="10" w:before="24" w:afterLines="10" w:after="24"/>
              <w:jc w:val="both"/>
              <w:rPr>
                <w:rFonts w:eastAsia="PMingLiU" w:cs="Arial"/>
                <w:szCs w:val="18"/>
              </w:rPr>
            </w:pPr>
            <w:r w:rsidRPr="00EF4EBE">
              <w:rPr>
                <w:rFonts w:eastAsia="PMingLiU" w:cs="Arial"/>
                <w:szCs w:val="18"/>
              </w:rPr>
              <w:t xml:space="preserve">Supported training collaboration type between DUT and decoder </w:t>
            </w:r>
            <w:r w:rsidR="00201ED2" w:rsidRPr="00EF4EBE">
              <w:rPr>
                <w:rFonts w:eastAsia="PMingLiU" w:cs="Arial"/>
                <w:szCs w:val="18"/>
              </w:rPr>
              <w:t>provider (</w:t>
            </w:r>
            <w:r w:rsidRPr="00EF4EBE">
              <w:rPr>
                <w:rFonts w:eastAsia="PMingLiU" w:cs="Arial"/>
                <w:szCs w:val="18"/>
              </w:rPr>
              <w:t>source of training data should be consistent with the collaboration type)</w:t>
            </w:r>
          </w:p>
        </w:tc>
        <w:tc>
          <w:tcPr>
            <w:tcW w:w="961" w:type="pct"/>
            <w:tcBorders>
              <w:top w:val="single" w:sz="4" w:space="0" w:color="auto"/>
              <w:left w:val="single" w:sz="4" w:space="0" w:color="auto"/>
              <w:bottom w:val="single" w:sz="4" w:space="0" w:color="auto"/>
              <w:right w:val="single" w:sz="4" w:space="0" w:color="auto"/>
            </w:tcBorders>
            <w:shd w:val="clear" w:color="auto" w:fill="auto"/>
          </w:tcPr>
          <w:p w14:paraId="0F35A184" w14:textId="77777777" w:rsidR="00C50783" w:rsidRPr="00EF4EBE" w:rsidRDefault="00C50783" w:rsidP="006E2E78">
            <w:pPr>
              <w:spacing w:beforeLines="10" w:before="24" w:afterLines="10" w:after="24"/>
              <w:jc w:val="both"/>
              <w:rPr>
                <w:rFonts w:eastAsiaTheme="minorEastAsia" w:cs="Arial"/>
                <w:szCs w:val="18"/>
                <w:lang w:eastAsia="zh-CN"/>
              </w:rPr>
            </w:pPr>
            <w:r w:rsidRPr="00EF4EBE">
              <w:rPr>
                <w:rFonts w:eastAsiaTheme="minorEastAsia" w:cs="Arial"/>
                <w:szCs w:val="18"/>
                <w:lang w:eastAsia="zh-CN"/>
              </w:rPr>
              <w:t xml:space="preserve">More suitable for type1 UE side training and type3 UE first training. </w:t>
            </w:r>
          </w:p>
          <w:p w14:paraId="6DEF4044" w14:textId="37E63E09" w:rsidR="00C50783" w:rsidRPr="00EF4EBE" w:rsidRDefault="00C50783" w:rsidP="006E2E78">
            <w:pPr>
              <w:spacing w:beforeLines="10" w:before="24" w:afterLines="10" w:after="24"/>
              <w:jc w:val="both"/>
              <w:rPr>
                <w:rFonts w:eastAsiaTheme="minorEastAsia" w:cs="Arial"/>
                <w:szCs w:val="18"/>
                <w:lang w:eastAsia="zh-CN"/>
              </w:rPr>
            </w:pPr>
            <w:r w:rsidRPr="00EF4EBE">
              <w:rPr>
                <w:rFonts w:eastAsiaTheme="minorEastAsia" w:cs="Arial"/>
                <w:szCs w:val="18"/>
                <w:lang w:eastAsia="zh-CN"/>
              </w:rPr>
              <w:t>W</w:t>
            </w:r>
            <w:r w:rsidRPr="00EF4EBE">
              <w:rPr>
                <w:rFonts w:eastAsiaTheme="minorEastAsia" w:cs="Arial" w:hint="eastAsia"/>
                <w:szCs w:val="18"/>
                <w:lang w:eastAsia="zh-CN"/>
              </w:rPr>
              <w:t>ith</w:t>
            </w:r>
            <w:r w:rsidRPr="00EF4EBE">
              <w:rPr>
                <w:rFonts w:eastAsiaTheme="minorEastAsia" w:cs="Arial"/>
                <w:szCs w:val="18"/>
                <w:lang w:eastAsia="zh-CN"/>
              </w:rPr>
              <w:t xml:space="preserve"> these training collaboration types</w:t>
            </w:r>
            <w:r w:rsidR="00451481">
              <w:rPr>
                <w:rFonts w:eastAsiaTheme="minorEastAsia" w:cs="Arial"/>
                <w:szCs w:val="18"/>
                <w:lang w:eastAsia="zh-CN"/>
              </w:rPr>
              <w:t xml:space="preserve"> (type1 UE side and type3 UE first)</w:t>
            </w:r>
            <w:r w:rsidRPr="00EF4EBE">
              <w:rPr>
                <w:rFonts w:eastAsiaTheme="minorEastAsia" w:cs="Arial"/>
                <w:szCs w:val="18"/>
                <w:lang w:eastAsia="zh-CN"/>
              </w:rPr>
              <w:t>, in practical, it is UE to prepare CSI encoder and corresponding CSI decoder first, and then provide CSI decoder</w:t>
            </w:r>
            <w:r w:rsidR="00451481">
              <w:rPr>
                <w:rFonts w:eastAsiaTheme="minorEastAsia" w:cs="Arial"/>
                <w:szCs w:val="18"/>
                <w:lang w:eastAsia="zh-CN"/>
              </w:rPr>
              <w:t xml:space="preserve"> (or CSI decoder data)</w:t>
            </w:r>
            <w:r w:rsidRPr="00EF4EBE">
              <w:rPr>
                <w:rFonts w:eastAsiaTheme="minorEastAsia" w:cs="Arial"/>
                <w:szCs w:val="18"/>
                <w:lang w:eastAsia="zh-CN"/>
              </w:rPr>
              <w:t xml:space="preserve"> to NW for use. Therefore, it is </w:t>
            </w:r>
            <w:r w:rsidRPr="00EF4EBE">
              <w:rPr>
                <w:rFonts w:eastAsiaTheme="minorEastAsia" w:cs="Arial" w:hint="eastAsia"/>
                <w:szCs w:val="18"/>
                <w:lang w:eastAsia="zh-CN"/>
              </w:rPr>
              <w:t>more</w:t>
            </w:r>
            <w:r w:rsidRPr="00EF4EBE">
              <w:rPr>
                <w:rFonts w:eastAsiaTheme="minorEastAsia" w:cs="Arial"/>
                <w:szCs w:val="18"/>
                <w:lang w:eastAsia="zh-CN"/>
              </w:rPr>
              <w:t xml:space="preserve"> reasonable for UE to also provide the test decoder in RAN4 test</w:t>
            </w:r>
            <w:r w:rsidR="00AA6632">
              <w:rPr>
                <w:rFonts w:eastAsiaTheme="minorEastAsia" w:cs="Arial"/>
                <w:szCs w:val="18"/>
                <w:lang w:eastAsia="zh-CN"/>
              </w:rPr>
              <w:t>s</w:t>
            </w:r>
            <w:r w:rsidRPr="00EF4EBE">
              <w:rPr>
                <w:rFonts w:eastAsiaTheme="minorEastAsia" w:cs="Arial"/>
                <w:szCs w:val="18"/>
                <w:lang w:eastAsia="zh-CN"/>
              </w:rPr>
              <w:t>.</w:t>
            </w:r>
          </w:p>
          <w:p w14:paraId="12D8D3DE" w14:textId="77777777" w:rsidR="00C50783" w:rsidRPr="00EF4EBE" w:rsidRDefault="00C50783" w:rsidP="006E2E78">
            <w:pPr>
              <w:spacing w:beforeLines="10" w:before="24" w:afterLines="10" w:after="24"/>
              <w:jc w:val="both"/>
              <w:rPr>
                <w:rFonts w:eastAsiaTheme="minorEastAsia" w:cs="Arial"/>
                <w:szCs w:val="18"/>
                <w:lang w:eastAsia="zh-CN"/>
              </w:rPr>
            </w:pPr>
          </w:p>
          <w:p w14:paraId="6C636252" w14:textId="0E81564F" w:rsidR="00C50783" w:rsidRPr="00EF4EBE" w:rsidRDefault="00C50783" w:rsidP="006E2E78">
            <w:pPr>
              <w:spacing w:beforeLines="10" w:before="24" w:afterLines="10" w:after="24"/>
              <w:jc w:val="both"/>
              <w:rPr>
                <w:rFonts w:eastAsiaTheme="minorEastAsia" w:cs="Arial"/>
                <w:szCs w:val="18"/>
                <w:lang w:eastAsia="zh-CN"/>
              </w:rPr>
            </w:pPr>
          </w:p>
        </w:tc>
        <w:tc>
          <w:tcPr>
            <w:tcW w:w="957" w:type="pct"/>
            <w:tcBorders>
              <w:top w:val="single" w:sz="4" w:space="0" w:color="auto"/>
              <w:left w:val="single" w:sz="4" w:space="0" w:color="auto"/>
              <w:bottom w:val="single" w:sz="4" w:space="0" w:color="auto"/>
              <w:right w:val="single" w:sz="4" w:space="0" w:color="auto"/>
            </w:tcBorders>
            <w:shd w:val="clear" w:color="auto" w:fill="auto"/>
          </w:tcPr>
          <w:p w14:paraId="5C9F0626" w14:textId="17BEBBF9" w:rsidR="00C50783" w:rsidRPr="00EF4EBE" w:rsidRDefault="00C50783" w:rsidP="006E2E78">
            <w:pPr>
              <w:spacing w:beforeLines="10" w:before="24" w:afterLines="10" w:after="24"/>
              <w:jc w:val="both"/>
              <w:rPr>
                <w:rFonts w:eastAsiaTheme="minorEastAsia" w:cs="Arial"/>
                <w:szCs w:val="18"/>
                <w:lang w:eastAsia="zh-CN"/>
              </w:rPr>
            </w:pPr>
            <w:r w:rsidRPr="00EF4EBE">
              <w:rPr>
                <w:rFonts w:eastAsiaTheme="minorEastAsia" w:cs="Arial"/>
                <w:szCs w:val="18"/>
                <w:lang w:eastAsia="zh-CN"/>
              </w:rPr>
              <w:t xml:space="preserve">More suitable for type1 NW side training and type3 NW first training. </w:t>
            </w:r>
          </w:p>
          <w:p w14:paraId="5BBBCE79" w14:textId="17BA2965" w:rsidR="00C50783" w:rsidRPr="00EF4EBE" w:rsidRDefault="00C50783" w:rsidP="006E2E78">
            <w:pPr>
              <w:spacing w:beforeLines="10" w:before="24" w:afterLines="10" w:after="24"/>
              <w:jc w:val="both"/>
              <w:rPr>
                <w:rFonts w:eastAsiaTheme="minorEastAsia" w:cs="Arial"/>
                <w:szCs w:val="18"/>
                <w:lang w:eastAsia="zh-CN"/>
              </w:rPr>
            </w:pPr>
            <w:r w:rsidRPr="00EF4EBE">
              <w:rPr>
                <w:rFonts w:eastAsiaTheme="minorEastAsia" w:cs="Arial"/>
                <w:szCs w:val="18"/>
                <w:lang w:eastAsia="zh-CN"/>
              </w:rPr>
              <w:t>W</w:t>
            </w:r>
            <w:r w:rsidRPr="00EF4EBE">
              <w:rPr>
                <w:rFonts w:eastAsiaTheme="minorEastAsia" w:cs="Arial" w:hint="eastAsia"/>
                <w:szCs w:val="18"/>
                <w:lang w:eastAsia="zh-CN"/>
              </w:rPr>
              <w:t>ith</w:t>
            </w:r>
            <w:r w:rsidRPr="00EF4EBE">
              <w:rPr>
                <w:rFonts w:eastAsiaTheme="minorEastAsia" w:cs="Arial"/>
                <w:szCs w:val="18"/>
                <w:lang w:eastAsia="zh-CN"/>
              </w:rPr>
              <w:t xml:space="preserve"> these training collaboration types</w:t>
            </w:r>
            <w:r w:rsidR="00451481">
              <w:rPr>
                <w:rFonts w:eastAsiaTheme="minorEastAsia" w:cs="Arial"/>
                <w:szCs w:val="18"/>
                <w:lang w:eastAsia="zh-CN"/>
              </w:rPr>
              <w:t xml:space="preserve"> (type1 NW side and type3 NW first)</w:t>
            </w:r>
            <w:r w:rsidRPr="00EF4EBE">
              <w:rPr>
                <w:rFonts w:eastAsiaTheme="minorEastAsia" w:cs="Arial"/>
                <w:szCs w:val="18"/>
                <w:lang w:eastAsia="zh-CN"/>
              </w:rPr>
              <w:t>, in practical, it is NW to prepare CSI encoder and corresponding CSI decoder first, and then provide CSI encoder</w:t>
            </w:r>
            <w:r w:rsidR="00451481">
              <w:rPr>
                <w:rFonts w:eastAsiaTheme="minorEastAsia" w:cs="Arial"/>
                <w:szCs w:val="18"/>
                <w:lang w:eastAsia="zh-CN"/>
              </w:rPr>
              <w:t xml:space="preserve"> (or CSI encoder data)</w:t>
            </w:r>
            <w:r w:rsidRPr="00EF4EBE">
              <w:rPr>
                <w:rFonts w:eastAsiaTheme="minorEastAsia" w:cs="Arial"/>
                <w:szCs w:val="18"/>
                <w:lang w:eastAsia="zh-CN"/>
              </w:rPr>
              <w:t xml:space="preserve"> to UE for use. Therefore, it is </w:t>
            </w:r>
            <w:r w:rsidRPr="00EF4EBE">
              <w:rPr>
                <w:rFonts w:eastAsiaTheme="minorEastAsia" w:cs="Arial" w:hint="eastAsia"/>
                <w:szCs w:val="18"/>
                <w:lang w:eastAsia="zh-CN"/>
              </w:rPr>
              <w:t>more</w:t>
            </w:r>
            <w:r w:rsidRPr="00EF4EBE">
              <w:rPr>
                <w:rFonts w:eastAsiaTheme="minorEastAsia" w:cs="Arial"/>
                <w:szCs w:val="18"/>
                <w:lang w:eastAsia="zh-CN"/>
              </w:rPr>
              <w:t xml:space="preserve"> reasonable for NW to also provide the test decoder in RAN4 test</w:t>
            </w:r>
            <w:r w:rsidR="00AA6632">
              <w:rPr>
                <w:rFonts w:eastAsiaTheme="minorEastAsia" w:cs="Arial"/>
                <w:szCs w:val="18"/>
                <w:lang w:eastAsia="zh-CN"/>
              </w:rPr>
              <w:t>s</w:t>
            </w:r>
            <w:r w:rsidRPr="00EF4EBE">
              <w:rPr>
                <w:rFonts w:eastAsiaTheme="minorEastAsia" w:cs="Arial"/>
                <w:szCs w:val="18"/>
                <w:lang w:eastAsia="zh-CN"/>
              </w:rPr>
              <w:t>.</w:t>
            </w:r>
          </w:p>
          <w:p w14:paraId="3BBFE2B8" w14:textId="77777777" w:rsidR="00C50783" w:rsidRPr="00EF4EBE" w:rsidRDefault="00C50783" w:rsidP="006E2E78">
            <w:pPr>
              <w:spacing w:beforeLines="10" w:before="24" w:afterLines="10" w:after="24"/>
              <w:jc w:val="both"/>
              <w:rPr>
                <w:rFonts w:eastAsia="Yu Mincho" w:cs="Arial"/>
                <w:szCs w:val="18"/>
                <w:lang w:eastAsia="ja-JP"/>
              </w:rPr>
            </w:pPr>
          </w:p>
        </w:tc>
        <w:tc>
          <w:tcPr>
            <w:tcW w:w="1030" w:type="pct"/>
            <w:tcBorders>
              <w:top w:val="single" w:sz="4" w:space="0" w:color="auto"/>
              <w:left w:val="single" w:sz="4" w:space="0" w:color="auto"/>
              <w:bottom w:val="single" w:sz="4" w:space="0" w:color="auto"/>
              <w:right w:val="single" w:sz="4" w:space="0" w:color="auto"/>
            </w:tcBorders>
            <w:shd w:val="clear" w:color="auto" w:fill="auto"/>
          </w:tcPr>
          <w:p w14:paraId="1959DEF7" w14:textId="404D85B8" w:rsidR="00C50783" w:rsidRPr="00EF4EBE" w:rsidRDefault="00C50783" w:rsidP="006E2E78">
            <w:pPr>
              <w:spacing w:beforeLines="10" w:before="24" w:afterLines="10" w:after="24"/>
              <w:jc w:val="both"/>
              <w:rPr>
                <w:rFonts w:eastAsiaTheme="minorEastAsia" w:cs="Arial"/>
                <w:szCs w:val="18"/>
                <w:lang w:eastAsia="zh-CN"/>
              </w:rPr>
            </w:pPr>
            <w:r w:rsidRPr="00EF4EBE">
              <w:rPr>
                <w:rFonts w:eastAsiaTheme="minorEastAsia" w:cs="Arial"/>
                <w:szCs w:val="18"/>
                <w:lang w:eastAsia="zh-CN"/>
              </w:rPr>
              <w:t>Support</w:t>
            </w:r>
            <w:r w:rsidRPr="00EF4EBE">
              <w:rPr>
                <w:rFonts w:eastAsiaTheme="minorEastAsia" w:cs="Arial" w:hint="eastAsia"/>
                <w:szCs w:val="18"/>
                <w:lang w:eastAsia="zh-CN"/>
              </w:rPr>
              <w:t xml:space="preserve"> </w:t>
            </w:r>
            <w:r w:rsidRPr="00EF4EBE">
              <w:rPr>
                <w:rFonts w:eastAsiaTheme="minorEastAsia" w:cs="Arial"/>
                <w:szCs w:val="18"/>
                <w:lang w:eastAsia="zh-CN"/>
              </w:rPr>
              <w:t>all</w:t>
            </w:r>
          </w:p>
          <w:p w14:paraId="4B697B4B" w14:textId="472A3C9F" w:rsidR="00C50783" w:rsidRPr="00EF4EBE" w:rsidRDefault="00C50783" w:rsidP="006E2E78">
            <w:pPr>
              <w:spacing w:beforeLines="10" w:before="24" w:afterLines="10" w:after="24"/>
              <w:jc w:val="both"/>
              <w:rPr>
                <w:rFonts w:eastAsiaTheme="minorEastAsia" w:cs="Arial"/>
                <w:szCs w:val="18"/>
                <w:lang w:eastAsia="zh-CN"/>
              </w:rPr>
            </w:pPr>
            <w:r w:rsidRPr="00EF4EBE">
              <w:rPr>
                <w:rFonts w:eastAsia="等线"/>
                <w:color w:val="000000"/>
                <w:szCs w:val="18"/>
                <w:lang w:eastAsia="zh-CN"/>
              </w:rPr>
              <w:t>The way a model is trained can be decoupled from how the model is tested.</w:t>
            </w:r>
          </w:p>
        </w:tc>
        <w:tc>
          <w:tcPr>
            <w:tcW w:w="1176" w:type="pct"/>
            <w:tcBorders>
              <w:top w:val="single" w:sz="4" w:space="0" w:color="auto"/>
              <w:left w:val="single" w:sz="4" w:space="0" w:color="auto"/>
              <w:bottom w:val="single" w:sz="4" w:space="0" w:color="auto"/>
              <w:right w:val="single" w:sz="4" w:space="0" w:color="auto"/>
            </w:tcBorders>
            <w:shd w:val="clear" w:color="auto" w:fill="auto"/>
          </w:tcPr>
          <w:p w14:paraId="48359A2B" w14:textId="77777777" w:rsidR="00C50783" w:rsidRPr="00EF4EBE" w:rsidRDefault="00C50783" w:rsidP="006E2E78">
            <w:pPr>
              <w:spacing w:beforeLines="10" w:before="24" w:afterLines="10" w:after="24"/>
              <w:jc w:val="both"/>
              <w:rPr>
                <w:rFonts w:eastAsiaTheme="minorEastAsia" w:cs="Arial"/>
                <w:szCs w:val="18"/>
                <w:lang w:eastAsia="zh-CN"/>
              </w:rPr>
            </w:pPr>
            <w:r w:rsidRPr="00EF4EBE">
              <w:rPr>
                <w:rFonts w:eastAsiaTheme="minorEastAsia" w:cs="Arial"/>
                <w:szCs w:val="18"/>
                <w:lang w:eastAsia="zh-CN"/>
              </w:rPr>
              <w:t>Support</w:t>
            </w:r>
            <w:r w:rsidRPr="00EF4EBE">
              <w:rPr>
                <w:rFonts w:eastAsiaTheme="minorEastAsia" w:cs="Arial" w:hint="eastAsia"/>
                <w:szCs w:val="18"/>
                <w:lang w:eastAsia="zh-CN"/>
              </w:rPr>
              <w:t xml:space="preserve"> </w:t>
            </w:r>
            <w:r w:rsidRPr="00EF4EBE">
              <w:rPr>
                <w:rFonts w:eastAsiaTheme="minorEastAsia" w:cs="Arial"/>
                <w:szCs w:val="18"/>
                <w:lang w:eastAsia="zh-CN"/>
              </w:rPr>
              <w:t>all</w:t>
            </w:r>
          </w:p>
          <w:p w14:paraId="28ABCCE8" w14:textId="4B684AA6" w:rsidR="00C50783" w:rsidRPr="00EF4EBE" w:rsidRDefault="00C50783" w:rsidP="006E2E78">
            <w:pPr>
              <w:spacing w:beforeLines="10" w:before="24" w:afterLines="10" w:after="24"/>
              <w:jc w:val="both"/>
              <w:rPr>
                <w:rFonts w:eastAsia="Yu Mincho" w:cs="Arial"/>
                <w:szCs w:val="18"/>
                <w:lang w:eastAsia="ja-JP"/>
              </w:rPr>
            </w:pPr>
            <w:r w:rsidRPr="00EF4EBE">
              <w:rPr>
                <w:rFonts w:eastAsia="等线"/>
                <w:color w:val="000000"/>
                <w:szCs w:val="18"/>
                <w:lang w:eastAsia="zh-CN"/>
              </w:rPr>
              <w:t>The way a model is trained can be decoupled from how the model is tested.</w:t>
            </w:r>
          </w:p>
        </w:tc>
      </w:tr>
      <w:tr w:rsidR="00C50783" w:rsidRPr="00EF4EBE" w14:paraId="0A4C747F" w14:textId="77777777" w:rsidTr="00B55428">
        <w:tc>
          <w:tcPr>
            <w:tcW w:w="876" w:type="pct"/>
            <w:vMerge/>
            <w:tcBorders>
              <w:left w:val="single" w:sz="4" w:space="0" w:color="auto"/>
              <w:bottom w:val="single" w:sz="4" w:space="0" w:color="auto"/>
              <w:right w:val="single" w:sz="4" w:space="0" w:color="auto"/>
            </w:tcBorders>
            <w:shd w:val="clear" w:color="auto" w:fill="auto"/>
          </w:tcPr>
          <w:p w14:paraId="39C3D963" w14:textId="77777777" w:rsidR="00C50783" w:rsidRPr="00EF4EBE" w:rsidRDefault="00C50783" w:rsidP="006E2E78">
            <w:pPr>
              <w:spacing w:beforeLines="10" w:before="24" w:afterLines="10" w:after="24"/>
              <w:jc w:val="both"/>
              <w:rPr>
                <w:rFonts w:eastAsia="PMingLiU" w:cs="Arial"/>
                <w:szCs w:val="18"/>
              </w:rPr>
            </w:pPr>
          </w:p>
        </w:tc>
        <w:tc>
          <w:tcPr>
            <w:tcW w:w="4124" w:type="pct"/>
            <w:gridSpan w:val="4"/>
            <w:tcBorders>
              <w:top w:val="single" w:sz="4" w:space="0" w:color="auto"/>
              <w:left w:val="single" w:sz="4" w:space="0" w:color="auto"/>
              <w:bottom w:val="single" w:sz="4" w:space="0" w:color="auto"/>
              <w:right w:val="single" w:sz="4" w:space="0" w:color="auto"/>
            </w:tcBorders>
            <w:shd w:val="clear" w:color="auto" w:fill="auto"/>
          </w:tcPr>
          <w:p w14:paraId="0F42730F" w14:textId="77777777" w:rsidR="00C50783" w:rsidRPr="006E2E78" w:rsidRDefault="00C50783" w:rsidP="006E2E78">
            <w:pPr>
              <w:spacing w:beforeLines="10" w:before="24" w:afterLines="10" w:after="24"/>
              <w:jc w:val="both"/>
              <w:rPr>
                <w:rFonts w:eastAsia="等线"/>
                <w:b/>
                <w:color w:val="000000"/>
                <w:szCs w:val="18"/>
                <w:lang w:eastAsia="zh-CN"/>
              </w:rPr>
            </w:pPr>
            <w:r w:rsidRPr="006E2E78">
              <w:rPr>
                <w:rFonts w:eastAsia="等线"/>
                <w:b/>
                <w:color w:val="000000"/>
                <w:szCs w:val="18"/>
                <w:lang w:eastAsia="zh-CN"/>
              </w:rPr>
              <w:t xml:space="preserve">In general, the way a model is trained can be decoupled from how the model is tested. </w:t>
            </w:r>
          </w:p>
          <w:p w14:paraId="71E0DF7A" w14:textId="446042EB" w:rsidR="00AA6632" w:rsidRDefault="00AA6632" w:rsidP="006E2E78">
            <w:pPr>
              <w:spacing w:beforeLines="10" w:before="24" w:afterLines="10" w:after="24"/>
              <w:jc w:val="both"/>
              <w:rPr>
                <w:rFonts w:eastAsia="等线"/>
                <w:color w:val="000000"/>
                <w:szCs w:val="18"/>
                <w:lang w:eastAsia="zh-CN"/>
              </w:rPr>
            </w:pPr>
            <w:r w:rsidRPr="00AA6632">
              <w:rPr>
                <w:rFonts w:eastAsia="等线"/>
                <w:color w:val="000000"/>
                <w:szCs w:val="18"/>
                <w:lang w:eastAsia="zh-CN"/>
              </w:rPr>
              <w:t>However, for certain training collaboration types, testing methods can be better matched to deployment/utilization scenarios.</w:t>
            </w:r>
          </w:p>
          <w:p w14:paraId="02048396" w14:textId="77777777" w:rsidR="00C50783" w:rsidRPr="006E2E78" w:rsidRDefault="00C50783" w:rsidP="006E2E78">
            <w:pPr>
              <w:spacing w:beforeLines="10" w:before="24" w:afterLines="10" w:after="24"/>
              <w:jc w:val="both"/>
              <w:rPr>
                <w:rFonts w:eastAsia="等线"/>
                <w:color w:val="000000"/>
                <w:szCs w:val="18"/>
                <w:lang w:eastAsia="zh-CN"/>
              </w:rPr>
            </w:pPr>
            <w:r w:rsidRPr="006E2E78">
              <w:rPr>
                <w:rFonts w:eastAsia="等线"/>
                <w:color w:val="000000"/>
                <w:szCs w:val="18"/>
                <w:lang w:eastAsia="zh-CN"/>
              </w:rPr>
              <w:t>For example, for option1 and option2,</w:t>
            </w:r>
          </w:p>
          <w:p w14:paraId="0238D5D5" w14:textId="1D505D6E" w:rsidR="00C50783" w:rsidRPr="006E2E78" w:rsidRDefault="00201ED2" w:rsidP="006E2E78">
            <w:pPr>
              <w:spacing w:beforeLines="10" w:before="24" w:afterLines="10" w:after="24"/>
              <w:jc w:val="both"/>
              <w:rPr>
                <w:rFonts w:eastAsia="等线"/>
                <w:color w:val="000000"/>
                <w:szCs w:val="18"/>
                <w:lang w:eastAsia="zh-CN"/>
              </w:rPr>
            </w:pPr>
            <w:r>
              <w:rPr>
                <w:rFonts w:eastAsia="等线"/>
                <w:color w:val="000000"/>
                <w:szCs w:val="18"/>
                <w:lang w:eastAsia="zh-CN"/>
              </w:rPr>
              <w:t xml:space="preserve">    </w:t>
            </w:r>
            <w:r w:rsidR="00C50783" w:rsidRPr="006E2E78">
              <w:rPr>
                <w:rFonts w:eastAsia="等线"/>
                <w:color w:val="000000"/>
                <w:szCs w:val="18"/>
                <w:lang w:eastAsia="zh-CN"/>
              </w:rPr>
              <w:t xml:space="preserve">(1) with type1 UE side </w:t>
            </w:r>
            <w:proofErr w:type="gramStart"/>
            <w:r w:rsidR="00C50783" w:rsidRPr="006E2E78">
              <w:rPr>
                <w:rFonts w:eastAsia="等线"/>
                <w:color w:val="000000"/>
                <w:szCs w:val="18"/>
                <w:lang w:eastAsia="zh-CN"/>
              </w:rPr>
              <w:t>training(</w:t>
            </w:r>
            <w:proofErr w:type="gramEnd"/>
            <w:r w:rsidR="00C50783" w:rsidRPr="006E2E78">
              <w:rPr>
                <w:rFonts w:eastAsia="等线"/>
                <w:color w:val="000000"/>
                <w:szCs w:val="18"/>
                <w:lang w:eastAsia="zh-CN"/>
              </w:rPr>
              <w:t>UE trains a encoder and a decoder, then UE transmits the decoder to NW), it is more reasonable to use option1 in RAN4 tests, where the UE provides the test decoder, because in practical use, the UE also provides the decoder.</w:t>
            </w:r>
          </w:p>
          <w:p w14:paraId="597009AA" w14:textId="2CC7F224" w:rsidR="00C50783" w:rsidRPr="006E2E78" w:rsidRDefault="00201ED2" w:rsidP="006E2E78">
            <w:pPr>
              <w:spacing w:beforeLines="10" w:before="24" w:afterLines="10" w:after="24"/>
              <w:jc w:val="both"/>
              <w:rPr>
                <w:rFonts w:eastAsia="等线"/>
                <w:color w:val="000000"/>
                <w:szCs w:val="18"/>
                <w:lang w:eastAsia="zh-CN"/>
              </w:rPr>
            </w:pPr>
            <w:r>
              <w:rPr>
                <w:rFonts w:eastAsia="等线"/>
                <w:color w:val="000000"/>
                <w:szCs w:val="18"/>
                <w:lang w:eastAsia="zh-CN"/>
              </w:rPr>
              <w:t xml:space="preserve">    </w:t>
            </w:r>
            <w:r w:rsidR="00C50783" w:rsidRPr="006E2E78">
              <w:rPr>
                <w:rFonts w:eastAsia="等线"/>
                <w:color w:val="000000"/>
                <w:szCs w:val="18"/>
                <w:lang w:eastAsia="zh-CN"/>
              </w:rPr>
              <w:t xml:space="preserve">(2) with type1 NW side </w:t>
            </w:r>
            <w:proofErr w:type="gramStart"/>
            <w:r w:rsidR="00C50783" w:rsidRPr="006E2E78">
              <w:rPr>
                <w:rFonts w:eastAsia="等线"/>
                <w:color w:val="000000"/>
                <w:szCs w:val="18"/>
                <w:lang w:eastAsia="zh-CN"/>
              </w:rPr>
              <w:t>training(</w:t>
            </w:r>
            <w:proofErr w:type="gramEnd"/>
            <w:r w:rsidR="00C50783" w:rsidRPr="006E2E78">
              <w:rPr>
                <w:rFonts w:eastAsia="等线"/>
                <w:color w:val="000000"/>
                <w:szCs w:val="18"/>
                <w:lang w:eastAsia="zh-CN"/>
              </w:rPr>
              <w:t xml:space="preserve">NW trains a encoder and a decoder, then NW transmits the encoder to UE), it is more reasonable to use option2 in RAN4 tests, where the NW provides the test decoder, because in practical use, the NW also </w:t>
            </w:r>
            <w:r w:rsidR="00AA6632">
              <w:rPr>
                <w:rFonts w:eastAsia="等线" w:hint="eastAsia"/>
                <w:color w:val="000000"/>
                <w:szCs w:val="18"/>
                <w:lang w:eastAsia="zh-CN"/>
              </w:rPr>
              <w:t>have</w:t>
            </w:r>
            <w:r w:rsidR="00AA6632">
              <w:rPr>
                <w:rFonts w:eastAsia="等线"/>
                <w:color w:val="000000"/>
                <w:szCs w:val="18"/>
                <w:lang w:eastAsia="zh-CN"/>
              </w:rPr>
              <w:t xml:space="preserve"> </w:t>
            </w:r>
            <w:r w:rsidR="00C50783" w:rsidRPr="006E2E78">
              <w:rPr>
                <w:rFonts w:eastAsia="等线"/>
                <w:color w:val="000000"/>
                <w:szCs w:val="18"/>
                <w:lang w:eastAsia="zh-CN"/>
              </w:rPr>
              <w:t>the decoder.</w:t>
            </w:r>
          </w:p>
          <w:p w14:paraId="3A2FA74D" w14:textId="77777777" w:rsidR="00C50783" w:rsidRPr="006E2E78" w:rsidRDefault="00C50783" w:rsidP="006E2E78">
            <w:pPr>
              <w:spacing w:beforeLines="10" w:before="24" w:afterLines="10" w:after="24"/>
              <w:jc w:val="both"/>
              <w:rPr>
                <w:rFonts w:eastAsia="等线"/>
                <w:color w:val="000000"/>
                <w:szCs w:val="18"/>
                <w:lang w:eastAsia="zh-CN"/>
              </w:rPr>
            </w:pPr>
            <w:r w:rsidRPr="006E2E78">
              <w:rPr>
                <w:rFonts w:eastAsia="等线"/>
                <w:color w:val="000000"/>
                <w:szCs w:val="18"/>
                <w:lang w:eastAsia="zh-CN"/>
              </w:rPr>
              <w:t xml:space="preserve">Similarly, </w:t>
            </w:r>
          </w:p>
          <w:p w14:paraId="5131FEDA" w14:textId="2AFC0B2D" w:rsidR="00C50783" w:rsidRPr="006E2E78" w:rsidRDefault="00201ED2" w:rsidP="006E2E78">
            <w:pPr>
              <w:spacing w:beforeLines="10" w:before="24" w:afterLines="10" w:after="24"/>
              <w:jc w:val="both"/>
              <w:rPr>
                <w:rFonts w:eastAsia="等线"/>
                <w:color w:val="000000"/>
                <w:szCs w:val="18"/>
                <w:lang w:eastAsia="zh-CN"/>
              </w:rPr>
            </w:pPr>
            <w:r>
              <w:rPr>
                <w:rFonts w:eastAsia="等线"/>
                <w:color w:val="000000"/>
                <w:szCs w:val="18"/>
                <w:lang w:eastAsia="zh-CN"/>
              </w:rPr>
              <w:t xml:space="preserve">    </w:t>
            </w:r>
            <w:r w:rsidR="00C50783" w:rsidRPr="006E2E78">
              <w:rPr>
                <w:rFonts w:eastAsia="等线"/>
                <w:color w:val="000000"/>
                <w:szCs w:val="18"/>
                <w:lang w:eastAsia="zh-CN"/>
              </w:rPr>
              <w:t xml:space="preserve">(3) with type3 UE first </w:t>
            </w:r>
            <w:proofErr w:type="gramStart"/>
            <w:r w:rsidR="00C50783" w:rsidRPr="006E2E78">
              <w:rPr>
                <w:rFonts w:eastAsia="等线"/>
                <w:color w:val="000000"/>
                <w:szCs w:val="18"/>
                <w:lang w:eastAsia="zh-CN"/>
              </w:rPr>
              <w:t>training(</w:t>
            </w:r>
            <w:proofErr w:type="gramEnd"/>
            <w:r w:rsidR="00C50783" w:rsidRPr="006E2E78">
              <w:rPr>
                <w:rFonts w:eastAsia="等线"/>
                <w:color w:val="000000"/>
                <w:szCs w:val="18"/>
                <w:lang w:eastAsia="zh-CN"/>
              </w:rPr>
              <w:t xml:space="preserve">UE trains a encoder and a decoder, then UE transmits a data set to NW side, which can be used for decoder model training), it is more practical to use option1 in RAN4 testing, </w:t>
            </w:r>
          </w:p>
          <w:p w14:paraId="060ACEC9" w14:textId="5378199F" w:rsidR="00C50783" w:rsidRPr="006E2E78" w:rsidRDefault="00201ED2" w:rsidP="006E2E78">
            <w:pPr>
              <w:spacing w:beforeLines="10" w:before="24" w:afterLines="10" w:after="24"/>
              <w:jc w:val="both"/>
              <w:rPr>
                <w:rFonts w:eastAsia="等线"/>
                <w:color w:val="000000"/>
                <w:szCs w:val="18"/>
                <w:lang w:eastAsia="zh-CN"/>
              </w:rPr>
            </w:pPr>
            <w:r>
              <w:rPr>
                <w:rFonts w:eastAsia="等线"/>
                <w:color w:val="000000"/>
                <w:szCs w:val="18"/>
                <w:lang w:eastAsia="zh-CN"/>
              </w:rPr>
              <w:lastRenderedPageBreak/>
              <w:t xml:space="preserve">    </w:t>
            </w:r>
            <w:r w:rsidR="00C50783" w:rsidRPr="006E2E78">
              <w:rPr>
                <w:rFonts w:eastAsia="等线"/>
                <w:color w:val="000000"/>
                <w:szCs w:val="18"/>
                <w:lang w:eastAsia="zh-CN"/>
              </w:rPr>
              <w:t xml:space="preserve">(4) with type3 NW first </w:t>
            </w:r>
            <w:proofErr w:type="gramStart"/>
            <w:r w:rsidR="00C50783" w:rsidRPr="006E2E78">
              <w:rPr>
                <w:rFonts w:eastAsia="等线"/>
                <w:color w:val="000000"/>
                <w:szCs w:val="18"/>
                <w:lang w:eastAsia="zh-CN"/>
              </w:rPr>
              <w:t>training(</w:t>
            </w:r>
            <w:proofErr w:type="gramEnd"/>
            <w:r w:rsidR="00C50783" w:rsidRPr="006E2E78">
              <w:rPr>
                <w:rFonts w:eastAsia="等线"/>
                <w:color w:val="000000"/>
                <w:szCs w:val="18"/>
                <w:lang w:eastAsia="zh-CN"/>
              </w:rPr>
              <w:t>NW trains a encoder and a decoder, then NW transmits a data set to UE side, which can be used for encoder model training), it is more practical to use option2 in RAN4 testing.</w:t>
            </w:r>
          </w:p>
          <w:p w14:paraId="768F8BE0" w14:textId="77777777" w:rsidR="00C50783" w:rsidRDefault="00C50783" w:rsidP="006E2E78">
            <w:pPr>
              <w:spacing w:beforeLines="10" w:before="24" w:afterLines="10" w:after="24"/>
              <w:jc w:val="both"/>
              <w:rPr>
                <w:rFonts w:eastAsia="等线"/>
                <w:b/>
                <w:color w:val="000000"/>
                <w:szCs w:val="18"/>
                <w:lang w:eastAsia="zh-CN"/>
              </w:rPr>
            </w:pPr>
            <w:r w:rsidRPr="00201ED2">
              <w:rPr>
                <w:rFonts w:eastAsia="等线"/>
                <w:b/>
                <w:color w:val="000000"/>
                <w:szCs w:val="18"/>
                <w:lang w:eastAsia="zh-CN"/>
              </w:rPr>
              <w:t>The impact of different training collaboration types on the provider of encoder and decoder in practical use should be considered, and evaluate whether different testing options can be utilized accordingly to better align with actual use cases under such impact.</w:t>
            </w:r>
          </w:p>
          <w:p w14:paraId="7621D099" w14:textId="0DA10D7F" w:rsidR="00AA6632" w:rsidRPr="00201ED2" w:rsidRDefault="00AA6632" w:rsidP="006E2E78">
            <w:pPr>
              <w:spacing w:beforeLines="10" w:before="24" w:afterLines="10" w:after="24"/>
              <w:jc w:val="both"/>
              <w:rPr>
                <w:rFonts w:eastAsia="Yu Mincho" w:cs="Arial"/>
                <w:szCs w:val="18"/>
                <w:lang w:eastAsia="ja-JP"/>
              </w:rPr>
            </w:pPr>
          </w:p>
        </w:tc>
      </w:tr>
      <w:tr w:rsidR="006F2DB5" w:rsidRPr="00EF4EBE" w14:paraId="364F8423" w14:textId="77777777" w:rsidTr="00345FA2">
        <w:tc>
          <w:tcPr>
            <w:tcW w:w="876" w:type="pct"/>
            <w:tcBorders>
              <w:top w:val="single" w:sz="4" w:space="0" w:color="auto"/>
              <w:left w:val="single" w:sz="4" w:space="0" w:color="auto"/>
              <w:bottom w:val="single" w:sz="4" w:space="0" w:color="auto"/>
              <w:right w:val="single" w:sz="4" w:space="0" w:color="auto"/>
            </w:tcBorders>
            <w:shd w:val="clear" w:color="auto" w:fill="auto"/>
          </w:tcPr>
          <w:p w14:paraId="0162F634" w14:textId="77777777" w:rsidR="006F2DB5" w:rsidRPr="00EF4EBE" w:rsidRDefault="006F2DB5" w:rsidP="006E2E78">
            <w:pPr>
              <w:spacing w:beforeLines="10" w:before="24" w:afterLines="10" w:after="24"/>
              <w:jc w:val="both"/>
              <w:rPr>
                <w:rFonts w:eastAsia="PMingLiU" w:cs="Arial"/>
                <w:szCs w:val="18"/>
              </w:rPr>
            </w:pPr>
            <w:r w:rsidRPr="00EF4EBE">
              <w:rPr>
                <w:rFonts w:eastAsia="PMingLiU" w:cs="Arial"/>
                <w:szCs w:val="18"/>
              </w:rPr>
              <w:lastRenderedPageBreak/>
              <w:t>Test decoder performance verification procedure at TE</w:t>
            </w:r>
          </w:p>
        </w:tc>
        <w:tc>
          <w:tcPr>
            <w:tcW w:w="961" w:type="pct"/>
            <w:tcBorders>
              <w:top w:val="single" w:sz="4" w:space="0" w:color="auto"/>
              <w:left w:val="single" w:sz="4" w:space="0" w:color="auto"/>
              <w:bottom w:val="single" w:sz="4" w:space="0" w:color="auto"/>
              <w:right w:val="single" w:sz="4" w:space="0" w:color="auto"/>
            </w:tcBorders>
            <w:shd w:val="clear" w:color="auto" w:fill="auto"/>
          </w:tcPr>
          <w:p w14:paraId="4C8BCC7B" w14:textId="77777777" w:rsidR="006F2DB5" w:rsidRPr="00EF4EBE" w:rsidRDefault="006F2DB5" w:rsidP="006E2E78">
            <w:pPr>
              <w:overflowPunct w:val="0"/>
              <w:autoSpaceDE w:val="0"/>
              <w:autoSpaceDN w:val="0"/>
              <w:adjustRightInd w:val="0"/>
              <w:spacing w:beforeLines="10" w:before="24" w:afterLines="10" w:after="24"/>
              <w:contextualSpacing/>
              <w:jc w:val="both"/>
              <w:textAlignment w:val="baseline"/>
              <w:rPr>
                <w:rFonts w:eastAsia="Yu Mincho" w:cs="Arial"/>
                <w:szCs w:val="18"/>
                <w:highlight w:val="green"/>
                <w:lang w:eastAsia="ja-JP"/>
              </w:rPr>
            </w:pPr>
            <w:r w:rsidRPr="00EF4EBE">
              <w:rPr>
                <w:rFonts w:eastAsia="Yu Mincho" w:cs="Arial"/>
                <w:szCs w:val="18"/>
                <w:highlight w:val="green"/>
                <w:lang w:eastAsia="ja-JP"/>
              </w:rPr>
              <w:t xml:space="preserve">Need to ensure that decoder performance is not degraded (as intended by the decoder provider) on the TE </w:t>
            </w:r>
          </w:p>
          <w:p w14:paraId="2A306F3D" w14:textId="77777777" w:rsidR="006F2DB5" w:rsidRPr="00EF4EBE" w:rsidRDefault="006F2DB5" w:rsidP="006E2E78">
            <w:pPr>
              <w:spacing w:beforeLines="10" w:before="24" w:afterLines="10" w:after="24"/>
              <w:jc w:val="both"/>
              <w:rPr>
                <w:rFonts w:eastAsia="Yu Mincho" w:cs="Arial"/>
                <w:szCs w:val="18"/>
                <w:highlight w:val="green"/>
                <w:lang w:eastAsia="ja-JP"/>
              </w:rPr>
            </w:pPr>
          </w:p>
        </w:tc>
        <w:tc>
          <w:tcPr>
            <w:tcW w:w="957" w:type="pct"/>
            <w:tcBorders>
              <w:top w:val="single" w:sz="4" w:space="0" w:color="auto"/>
              <w:left w:val="single" w:sz="4" w:space="0" w:color="auto"/>
              <w:bottom w:val="single" w:sz="4" w:space="0" w:color="auto"/>
              <w:right w:val="single" w:sz="4" w:space="0" w:color="auto"/>
            </w:tcBorders>
            <w:shd w:val="clear" w:color="auto" w:fill="auto"/>
          </w:tcPr>
          <w:p w14:paraId="1F285353" w14:textId="77777777" w:rsidR="006F2DB5" w:rsidRPr="00EF4EBE" w:rsidRDefault="006F2DB5" w:rsidP="006E2E78">
            <w:pPr>
              <w:spacing w:beforeLines="10" w:before="24" w:afterLines="10" w:after="24"/>
              <w:jc w:val="both"/>
              <w:rPr>
                <w:rFonts w:eastAsia="Yu Mincho" w:cs="Arial"/>
                <w:szCs w:val="18"/>
                <w:highlight w:val="green"/>
                <w:lang w:eastAsia="ja-JP"/>
              </w:rPr>
            </w:pPr>
            <w:r w:rsidRPr="00EF4EBE">
              <w:rPr>
                <w:rFonts w:eastAsia="Yu Mincho" w:cs="Arial"/>
                <w:szCs w:val="18"/>
                <w:highlight w:val="green"/>
                <w:lang w:eastAsia="ja-JP"/>
              </w:rPr>
              <w:t xml:space="preserve">- Need to ensure that decoder performance is not degraded (as intended by the decoder provider) on the TE </w:t>
            </w:r>
          </w:p>
          <w:p w14:paraId="69115AA9" w14:textId="77777777" w:rsidR="006F2DB5" w:rsidRPr="00EF4EBE" w:rsidRDefault="006F2DB5" w:rsidP="006E2E78">
            <w:pPr>
              <w:spacing w:beforeLines="10" w:before="24" w:afterLines="10" w:after="24"/>
              <w:jc w:val="both"/>
              <w:rPr>
                <w:rFonts w:eastAsia="Yu Mincho" w:cs="Arial"/>
                <w:szCs w:val="18"/>
                <w:highlight w:val="green"/>
                <w:lang w:eastAsia="ja-JP"/>
              </w:rPr>
            </w:pPr>
            <w:r w:rsidRPr="00EF4EBE">
              <w:rPr>
                <w:rFonts w:eastAsia="Yu Mincho" w:cs="Arial"/>
                <w:szCs w:val="18"/>
                <w:highlight w:val="green"/>
                <w:lang w:eastAsia="ja-JP"/>
              </w:rPr>
              <w:t>- Need to ensure that decoder performance is good enough to enable a DUT that meets the minimum requirements to pass the test</w:t>
            </w:r>
          </w:p>
        </w:tc>
        <w:tc>
          <w:tcPr>
            <w:tcW w:w="1030" w:type="pct"/>
            <w:tcBorders>
              <w:top w:val="single" w:sz="4" w:space="0" w:color="auto"/>
              <w:left w:val="single" w:sz="4" w:space="0" w:color="auto"/>
              <w:bottom w:val="single" w:sz="4" w:space="0" w:color="auto"/>
              <w:right w:val="single" w:sz="4" w:space="0" w:color="auto"/>
            </w:tcBorders>
            <w:shd w:val="clear" w:color="auto" w:fill="auto"/>
          </w:tcPr>
          <w:p w14:paraId="59CFF87C" w14:textId="77777777" w:rsidR="006F2DB5" w:rsidRPr="00EF4EBE" w:rsidRDefault="006F2DB5" w:rsidP="006E2E78">
            <w:pPr>
              <w:spacing w:beforeLines="10" w:before="24" w:afterLines="10" w:after="24"/>
              <w:jc w:val="both"/>
              <w:rPr>
                <w:rFonts w:eastAsia="Yu Mincho" w:cs="Arial"/>
                <w:szCs w:val="18"/>
                <w:highlight w:val="green"/>
                <w:lang w:eastAsia="ja-JP"/>
              </w:rPr>
            </w:pPr>
            <w:r w:rsidRPr="00EF4EBE">
              <w:rPr>
                <w:rFonts w:eastAsia="Yu Mincho" w:cs="Arial"/>
                <w:szCs w:val="18"/>
                <w:highlight w:val="green"/>
                <w:lang w:eastAsia="ja-JP"/>
              </w:rPr>
              <w:t>Not needed as long as the standardized model implementation can be similar enough between TE vendors</w:t>
            </w:r>
          </w:p>
        </w:tc>
        <w:tc>
          <w:tcPr>
            <w:tcW w:w="1176" w:type="pct"/>
            <w:tcBorders>
              <w:top w:val="single" w:sz="4" w:space="0" w:color="auto"/>
              <w:left w:val="single" w:sz="4" w:space="0" w:color="auto"/>
              <w:bottom w:val="single" w:sz="4" w:space="0" w:color="auto"/>
              <w:right w:val="single" w:sz="4" w:space="0" w:color="auto"/>
            </w:tcBorders>
            <w:shd w:val="clear" w:color="auto" w:fill="auto"/>
          </w:tcPr>
          <w:p w14:paraId="1A7C86E3" w14:textId="77777777" w:rsidR="006F2DB5" w:rsidRPr="00EF4EBE" w:rsidRDefault="006F2DB5" w:rsidP="006E2E78">
            <w:pPr>
              <w:spacing w:beforeLines="10" w:before="24" w:afterLines="10" w:after="24"/>
              <w:jc w:val="both"/>
              <w:rPr>
                <w:rFonts w:eastAsia="Yu Mincho" w:cs="Arial"/>
                <w:szCs w:val="18"/>
                <w:highlight w:val="green"/>
                <w:lang w:eastAsia="ja-JP"/>
              </w:rPr>
            </w:pPr>
            <w:r w:rsidRPr="00EF4EBE">
              <w:rPr>
                <w:rFonts w:eastAsia="Yu Mincho"/>
                <w:highlight w:val="green"/>
                <w:lang w:eastAsia="ja-JP"/>
              </w:rPr>
              <w:t>Not needed as long as the model implementation can be similar enough between TE vendors</w:t>
            </w:r>
          </w:p>
        </w:tc>
      </w:tr>
      <w:tr w:rsidR="006F2DB5" w:rsidRPr="00EF4EBE" w14:paraId="2E9094CA" w14:textId="77777777" w:rsidTr="00345FA2">
        <w:tc>
          <w:tcPr>
            <w:tcW w:w="876" w:type="pct"/>
            <w:tcBorders>
              <w:top w:val="single" w:sz="4" w:space="0" w:color="auto"/>
              <w:left w:val="single" w:sz="4" w:space="0" w:color="auto"/>
              <w:bottom w:val="single" w:sz="4" w:space="0" w:color="auto"/>
              <w:right w:val="single" w:sz="4" w:space="0" w:color="auto"/>
            </w:tcBorders>
            <w:shd w:val="clear" w:color="auto" w:fill="auto"/>
          </w:tcPr>
          <w:p w14:paraId="238D0C1B" w14:textId="77777777" w:rsidR="006F2DB5" w:rsidRPr="00EF4EBE" w:rsidRDefault="006F2DB5" w:rsidP="006E2E78">
            <w:pPr>
              <w:spacing w:beforeLines="10" w:before="24" w:afterLines="10" w:after="24"/>
              <w:jc w:val="both"/>
              <w:rPr>
                <w:rFonts w:eastAsia="PMingLiU" w:cs="Arial"/>
                <w:szCs w:val="18"/>
              </w:rPr>
            </w:pPr>
            <w:r w:rsidRPr="00EF4EBE">
              <w:rPr>
                <w:rFonts w:eastAsia="Yu Mincho" w:cs="Arial"/>
                <w:szCs w:val="18"/>
                <w:lang w:eastAsia="ja-JP"/>
              </w:rPr>
              <w:t>Feasibility of test decoder verification procedure</w:t>
            </w:r>
          </w:p>
        </w:tc>
        <w:tc>
          <w:tcPr>
            <w:tcW w:w="961" w:type="pct"/>
            <w:tcBorders>
              <w:top w:val="single" w:sz="4" w:space="0" w:color="auto"/>
              <w:left w:val="single" w:sz="4" w:space="0" w:color="auto"/>
              <w:bottom w:val="single" w:sz="4" w:space="0" w:color="auto"/>
              <w:right w:val="single" w:sz="4" w:space="0" w:color="auto"/>
            </w:tcBorders>
            <w:shd w:val="clear" w:color="auto" w:fill="auto"/>
          </w:tcPr>
          <w:p w14:paraId="75163608" w14:textId="77777777" w:rsidR="006F2DB5" w:rsidRPr="00EF4EBE" w:rsidRDefault="006F2DB5" w:rsidP="006E2E78">
            <w:pPr>
              <w:overflowPunct w:val="0"/>
              <w:autoSpaceDE w:val="0"/>
              <w:autoSpaceDN w:val="0"/>
              <w:adjustRightInd w:val="0"/>
              <w:spacing w:beforeLines="10" w:before="24" w:afterLines="10" w:after="24"/>
              <w:contextualSpacing/>
              <w:jc w:val="both"/>
              <w:textAlignment w:val="baseline"/>
              <w:rPr>
                <w:rFonts w:eastAsiaTheme="minorEastAsia" w:cs="Arial"/>
                <w:szCs w:val="18"/>
                <w:lang w:eastAsia="zh-CN"/>
              </w:rPr>
            </w:pPr>
            <w:r w:rsidRPr="00EF4EBE">
              <w:rPr>
                <w:rFonts w:eastAsiaTheme="minorEastAsia" w:cs="Arial" w:hint="eastAsia"/>
                <w:szCs w:val="18"/>
                <w:lang w:eastAsia="zh-CN"/>
              </w:rPr>
              <w:t>F</w:t>
            </w:r>
            <w:r w:rsidRPr="00EF4EBE">
              <w:rPr>
                <w:rFonts w:eastAsiaTheme="minorEastAsia" w:cs="Arial"/>
                <w:szCs w:val="18"/>
                <w:lang w:eastAsia="zh-CN"/>
              </w:rPr>
              <w:t>FS</w:t>
            </w:r>
          </w:p>
        </w:tc>
        <w:tc>
          <w:tcPr>
            <w:tcW w:w="957" w:type="pct"/>
            <w:tcBorders>
              <w:top w:val="single" w:sz="4" w:space="0" w:color="auto"/>
              <w:left w:val="single" w:sz="4" w:space="0" w:color="auto"/>
              <w:bottom w:val="single" w:sz="4" w:space="0" w:color="auto"/>
              <w:right w:val="single" w:sz="4" w:space="0" w:color="auto"/>
            </w:tcBorders>
            <w:shd w:val="clear" w:color="auto" w:fill="auto"/>
          </w:tcPr>
          <w:p w14:paraId="7023C305" w14:textId="77777777" w:rsidR="006F2DB5" w:rsidRPr="00EF4EBE" w:rsidRDefault="006F2DB5" w:rsidP="006E2E78">
            <w:pPr>
              <w:spacing w:beforeLines="10" w:before="24" w:afterLines="10" w:after="24"/>
              <w:jc w:val="both"/>
              <w:rPr>
                <w:rFonts w:eastAsiaTheme="minorEastAsia" w:cs="Arial"/>
                <w:szCs w:val="18"/>
                <w:lang w:eastAsia="zh-CN"/>
              </w:rPr>
            </w:pPr>
            <w:r w:rsidRPr="00EF4EBE">
              <w:rPr>
                <w:rFonts w:eastAsiaTheme="minorEastAsia" w:cs="Arial" w:hint="eastAsia"/>
                <w:szCs w:val="18"/>
                <w:lang w:eastAsia="zh-CN"/>
              </w:rPr>
              <w:t>F</w:t>
            </w:r>
            <w:r w:rsidRPr="00EF4EBE">
              <w:rPr>
                <w:rFonts w:eastAsiaTheme="minorEastAsia" w:cs="Arial"/>
                <w:szCs w:val="18"/>
                <w:lang w:eastAsia="zh-CN"/>
              </w:rPr>
              <w:t>FS</w:t>
            </w:r>
          </w:p>
        </w:tc>
        <w:tc>
          <w:tcPr>
            <w:tcW w:w="1030" w:type="pct"/>
            <w:tcBorders>
              <w:top w:val="single" w:sz="4" w:space="0" w:color="auto"/>
              <w:left w:val="single" w:sz="4" w:space="0" w:color="auto"/>
              <w:bottom w:val="single" w:sz="4" w:space="0" w:color="auto"/>
              <w:right w:val="single" w:sz="4" w:space="0" w:color="auto"/>
            </w:tcBorders>
            <w:shd w:val="clear" w:color="auto" w:fill="auto"/>
          </w:tcPr>
          <w:p w14:paraId="26FD893C" w14:textId="77777777" w:rsidR="006F2DB5" w:rsidRPr="00EF4EBE" w:rsidRDefault="006F2DB5" w:rsidP="006E2E78">
            <w:pPr>
              <w:spacing w:beforeLines="10" w:before="24" w:afterLines="10" w:after="24"/>
              <w:jc w:val="both"/>
              <w:rPr>
                <w:rFonts w:eastAsiaTheme="minorEastAsia" w:cs="Arial"/>
                <w:szCs w:val="18"/>
                <w:lang w:eastAsia="zh-CN"/>
              </w:rPr>
            </w:pPr>
            <w:r w:rsidRPr="00EF4EBE">
              <w:rPr>
                <w:rFonts w:eastAsiaTheme="minorEastAsia" w:cs="Arial" w:hint="eastAsia"/>
                <w:szCs w:val="18"/>
                <w:lang w:eastAsia="zh-CN"/>
              </w:rPr>
              <w:t>F</w:t>
            </w:r>
            <w:r w:rsidRPr="00EF4EBE">
              <w:rPr>
                <w:rFonts w:eastAsiaTheme="minorEastAsia" w:cs="Arial"/>
                <w:szCs w:val="18"/>
                <w:lang w:eastAsia="zh-CN"/>
              </w:rPr>
              <w:t>FS</w:t>
            </w:r>
          </w:p>
        </w:tc>
        <w:tc>
          <w:tcPr>
            <w:tcW w:w="1176" w:type="pct"/>
            <w:tcBorders>
              <w:top w:val="single" w:sz="4" w:space="0" w:color="auto"/>
              <w:left w:val="single" w:sz="4" w:space="0" w:color="auto"/>
              <w:bottom w:val="single" w:sz="4" w:space="0" w:color="auto"/>
              <w:right w:val="single" w:sz="4" w:space="0" w:color="auto"/>
            </w:tcBorders>
            <w:shd w:val="clear" w:color="auto" w:fill="auto"/>
          </w:tcPr>
          <w:p w14:paraId="6786845B" w14:textId="77777777" w:rsidR="006F2DB5" w:rsidRPr="00EF4EBE" w:rsidRDefault="006F2DB5" w:rsidP="006E2E78">
            <w:pPr>
              <w:spacing w:beforeLines="10" w:before="24" w:afterLines="10" w:after="24"/>
              <w:jc w:val="both"/>
              <w:rPr>
                <w:rFonts w:eastAsiaTheme="minorEastAsia" w:cs="Arial"/>
                <w:szCs w:val="18"/>
                <w:lang w:eastAsia="zh-CN"/>
              </w:rPr>
            </w:pPr>
            <w:r w:rsidRPr="00EF4EBE">
              <w:rPr>
                <w:rFonts w:eastAsiaTheme="minorEastAsia" w:cs="Arial" w:hint="eastAsia"/>
                <w:szCs w:val="18"/>
                <w:lang w:eastAsia="zh-CN"/>
              </w:rPr>
              <w:t>F</w:t>
            </w:r>
            <w:r w:rsidRPr="00EF4EBE">
              <w:rPr>
                <w:rFonts w:eastAsiaTheme="minorEastAsia" w:cs="Arial"/>
                <w:szCs w:val="18"/>
                <w:lang w:eastAsia="zh-CN"/>
              </w:rPr>
              <w:t>FS</w:t>
            </w:r>
          </w:p>
        </w:tc>
      </w:tr>
      <w:tr w:rsidR="006F2DB5" w:rsidRPr="00EF4EBE" w14:paraId="17F12117" w14:textId="77777777" w:rsidTr="00B55428">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7BA8DB47" w14:textId="77777777" w:rsidR="006F2DB5" w:rsidRPr="00EF4EBE" w:rsidRDefault="006F2DB5" w:rsidP="006E2E78">
            <w:pPr>
              <w:spacing w:beforeLines="10" w:before="24" w:afterLines="10" w:after="24"/>
              <w:jc w:val="both"/>
              <w:rPr>
                <w:rFonts w:eastAsia="Yu Mincho" w:cs="Arial"/>
                <w:szCs w:val="18"/>
                <w:lang w:eastAsia="ja-JP"/>
              </w:rPr>
            </w:pPr>
            <w:r w:rsidRPr="00EF4EBE">
              <w:rPr>
                <w:rFonts w:eastAsia="等线" w:cs="Arial"/>
                <w:b/>
                <w:bCs/>
                <w:szCs w:val="18"/>
                <w:u w:val="single"/>
              </w:rPr>
              <w:t>Pros/Cons analysis</w:t>
            </w:r>
          </w:p>
        </w:tc>
      </w:tr>
      <w:tr w:rsidR="00C50783" w:rsidRPr="00EF4EBE" w14:paraId="45EBCE3C" w14:textId="77777777" w:rsidTr="00345FA2">
        <w:tc>
          <w:tcPr>
            <w:tcW w:w="876" w:type="pct"/>
            <w:tcBorders>
              <w:top w:val="single" w:sz="4" w:space="0" w:color="auto"/>
              <w:left w:val="single" w:sz="4" w:space="0" w:color="auto"/>
              <w:bottom w:val="single" w:sz="4" w:space="0" w:color="auto"/>
              <w:right w:val="single" w:sz="4" w:space="0" w:color="auto"/>
            </w:tcBorders>
            <w:shd w:val="clear" w:color="auto" w:fill="auto"/>
          </w:tcPr>
          <w:p w14:paraId="188F3138" w14:textId="77777777" w:rsidR="00C50783" w:rsidRPr="00EF4EBE" w:rsidRDefault="00C50783" w:rsidP="006E2E78">
            <w:pPr>
              <w:spacing w:beforeLines="10" w:before="24" w:afterLines="10" w:after="24"/>
              <w:jc w:val="both"/>
              <w:rPr>
                <w:rFonts w:eastAsia="Yu Mincho" w:cs="Arial"/>
                <w:szCs w:val="18"/>
                <w:lang w:eastAsia="ja-JP"/>
              </w:rPr>
            </w:pPr>
            <w:r w:rsidRPr="00EF4EBE">
              <w:rPr>
                <w:rFonts w:eastAsia="等线" w:cs="Arial"/>
                <w:szCs w:val="18"/>
              </w:rPr>
              <w:t xml:space="preserve">Reflection on the real deployment (likelihood that test decoder would be used in actual field </w:t>
            </w:r>
            <w:proofErr w:type="gramStart"/>
            <w:r w:rsidRPr="00EF4EBE">
              <w:rPr>
                <w:rFonts w:eastAsia="等线" w:cs="Arial"/>
                <w:szCs w:val="18"/>
              </w:rPr>
              <w:t>deployments )</w:t>
            </w:r>
            <w:proofErr w:type="gramEnd"/>
          </w:p>
        </w:tc>
        <w:tc>
          <w:tcPr>
            <w:tcW w:w="961" w:type="pct"/>
            <w:tcBorders>
              <w:top w:val="single" w:sz="4" w:space="0" w:color="auto"/>
              <w:left w:val="single" w:sz="4" w:space="0" w:color="auto"/>
              <w:bottom w:val="single" w:sz="4" w:space="0" w:color="auto"/>
              <w:right w:val="single" w:sz="4" w:space="0" w:color="auto"/>
            </w:tcBorders>
            <w:shd w:val="clear" w:color="auto" w:fill="auto"/>
          </w:tcPr>
          <w:p w14:paraId="25F071E4" w14:textId="77777777" w:rsidR="00C50783" w:rsidRPr="00EF4EBE" w:rsidRDefault="00C50783" w:rsidP="006E2E78">
            <w:pPr>
              <w:spacing w:beforeLines="10" w:before="24" w:afterLines="10" w:after="24"/>
              <w:jc w:val="both"/>
              <w:rPr>
                <w:color w:val="000000"/>
                <w:szCs w:val="18"/>
                <w:lang w:eastAsia="zh-CN"/>
              </w:rPr>
            </w:pPr>
            <w:r w:rsidRPr="00EF4EBE">
              <w:rPr>
                <w:color w:val="000000"/>
                <w:szCs w:val="18"/>
                <w:lang w:eastAsia="ja-JP"/>
              </w:rPr>
              <w:t>Low</w:t>
            </w:r>
            <w:r w:rsidRPr="00EF4EBE">
              <w:rPr>
                <w:color w:val="000000"/>
                <w:szCs w:val="18"/>
                <w:lang w:eastAsia="zh-CN"/>
              </w:rPr>
              <w:t xml:space="preserve">, </w:t>
            </w:r>
          </w:p>
          <w:p w14:paraId="20B17195" w14:textId="77777777" w:rsidR="00C50783" w:rsidRPr="00EF4EBE" w:rsidRDefault="00C50783" w:rsidP="006E2E78">
            <w:pPr>
              <w:spacing w:beforeLines="10" w:before="24" w:afterLines="10" w:after="24"/>
              <w:jc w:val="both"/>
              <w:rPr>
                <w:color w:val="000000"/>
                <w:szCs w:val="18"/>
                <w:lang w:eastAsia="zh-CN"/>
              </w:rPr>
            </w:pPr>
            <w:r w:rsidRPr="00EF4EBE">
              <w:rPr>
                <w:color w:val="000000"/>
                <w:szCs w:val="18"/>
                <w:lang w:eastAsia="zh-CN"/>
              </w:rPr>
              <w:t xml:space="preserve">Lower than option2, </w:t>
            </w:r>
          </w:p>
          <w:p w14:paraId="76AD6106" w14:textId="27EDAA38" w:rsidR="00C50783" w:rsidRPr="00EF4EBE" w:rsidRDefault="00C50783" w:rsidP="006E2E78">
            <w:pPr>
              <w:spacing w:beforeLines="10" w:before="24" w:afterLines="10" w:after="24"/>
              <w:jc w:val="both"/>
              <w:rPr>
                <w:rFonts w:eastAsia="等线"/>
                <w:color w:val="000000"/>
                <w:szCs w:val="18"/>
              </w:rPr>
            </w:pPr>
            <w:r w:rsidRPr="00EF4EBE">
              <w:rPr>
                <w:rFonts w:eastAsia="等线"/>
                <w:color w:val="000000"/>
                <w:szCs w:val="18"/>
              </w:rPr>
              <w:t>Depends on training data</w:t>
            </w:r>
          </w:p>
          <w:p w14:paraId="485FFE38" w14:textId="77777777" w:rsidR="00C50783" w:rsidRPr="00EF4EBE" w:rsidRDefault="00C50783" w:rsidP="006E2E78">
            <w:pPr>
              <w:overflowPunct w:val="0"/>
              <w:autoSpaceDE w:val="0"/>
              <w:autoSpaceDN w:val="0"/>
              <w:adjustRightInd w:val="0"/>
              <w:spacing w:beforeLines="10" w:before="24" w:afterLines="10" w:after="24"/>
              <w:contextualSpacing/>
              <w:jc w:val="both"/>
              <w:textAlignment w:val="baseline"/>
              <w:rPr>
                <w:rFonts w:eastAsia="Yu Mincho" w:cs="Arial"/>
                <w:szCs w:val="18"/>
                <w:lang w:eastAsia="ja-JP"/>
              </w:rPr>
            </w:pPr>
          </w:p>
        </w:tc>
        <w:tc>
          <w:tcPr>
            <w:tcW w:w="957" w:type="pct"/>
            <w:tcBorders>
              <w:top w:val="single" w:sz="4" w:space="0" w:color="auto"/>
              <w:left w:val="single" w:sz="4" w:space="0" w:color="auto"/>
              <w:bottom w:val="single" w:sz="4" w:space="0" w:color="auto"/>
              <w:right w:val="single" w:sz="4" w:space="0" w:color="auto"/>
            </w:tcBorders>
            <w:shd w:val="clear" w:color="auto" w:fill="auto"/>
          </w:tcPr>
          <w:p w14:paraId="747016F1" w14:textId="63A7F1A5" w:rsidR="00C50783" w:rsidRPr="00EF4EBE" w:rsidRDefault="00C50783" w:rsidP="006E2E78">
            <w:pPr>
              <w:spacing w:beforeLines="10" w:before="24" w:afterLines="10" w:after="24"/>
              <w:jc w:val="both"/>
              <w:rPr>
                <w:rFonts w:eastAsia="等线"/>
                <w:color w:val="000000"/>
                <w:szCs w:val="18"/>
              </w:rPr>
            </w:pPr>
            <w:r w:rsidRPr="00EF4EBE">
              <w:rPr>
                <w:rFonts w:eastAsia="等线"/>
                <w:color w:val="000000"/>
                <w:szCs w:val="18"/>
              </w:rPr>
              <w:t>L</w:t>
            </w:r>
            <w:r w:rsidRPr="00EF4EBE">
              <w:rPr>
                <w:color w:val="000000"/>
                <w:szCs w:val="18"/>
                <w:lang w:eastAsia="ja-JP"/>
              </w:rPr>
              <w:t>ow</w:t>
            </w:r>
            <w:r w:rsidRPr="00EF4EBE">
              <w:rPr>
                <w:color w:val="000000"/>
                <w:szCs w:val="18"/>
                <w:lang w:eastAsia="zh-CN"/>
              </w:rPr>
              <w:t xml:space="preserve">, </w:t>
            </w:r>
            <w:r w:rsidRPr="00EF4EBE">
              <w:rPr>
                <w:rFonts w:eastAsia="等线"/>
                <w:color w:val="000000"/>
                <w:szCs w:val="18"/>
              </w:rPr>
              <w:t>depends on training data</w:t>
            </w:r>
          </w:p>
          <w:p w14:paraId="5B6B75F3" w14:textId="77777777" w:rsidR="006E07DE" w:rsidRDefault="00C50783" w:rsidP="006E2E78">
            <w:pPr>
              <w:spacing w:beforeLines="10" w:before="24" w:afterLines="10" w:after="24"/>
              <w:jc w:val="both"/>
              <w:rPr>
                <w:rFonts w:eastAsia="等线"/>
                <w:color w:val="000000"/>
                <w:szCs w:val="18"/>
                <w:lang w:eastAsia="zh-CN"/>
              </w:rPr>
            </w:pPr>
            <w:r w:rsidRPr="00EF4EBE">
              <w:rPr>
                <w:rFonts w:eastAsia="等线"/>
                <w:color w:val="000000"/>
                <w:szCs w:val="18"/>
                <w:lang w:eastAsia="zh-CN"/>
              </w:rPr>
              <w:t xml:space="preserve">As a data/scenario driven solution, AI/ML models be utilized in different cells may differ from each other. </w:t>
            </w:r>
          </w:p>
          <w:p w14:paraId="25A8921F" w14:textId="36F69D3B" w:rsidR="00C50783" w:rsidRPr="006E07DE" w:rsidRDefault="006E07DE" w:rsidP="006E2E78">
            <w:pPr>
              <w:spacing w:beforeLines="10" w:before="24" w:afterLines="10" w:after="24"/>
              <w:jc w:val="both"/>
              <w:rPr>
                <w:rFonts w:eastAsia="等线"/>
                <w:color w:val="000000"/>
                <w:szCs w:val="18"/>
                <w:lang w:eastAsia="zh-CN"/>
              </w:rPr>
            </w:pPr>
            <w:r w:rsidRPr="006E07DE">
              <w:rPr>
                <w:rFonts w:eastAsia="等线"/>
                <w:color w:val="000000"/>
                <w:szCs w:val="18"/>
                <w:lang w:eastAsia="zh-CN"/>
              </w:rPr>
              <w:t xml:space="preserve">A limited number of test models, even if provided by NW, cannot fully reflect the real deployment </w:t>
            </w:r>
            <w:proofErr w:type="gramStart"/>
            <w:r w:rsidRPr="006E07DE">
              <w:rPr>
                <w:rFonts w:eastAsia="等线"/>
                <w:color w:val="000000"/>
                <w:szCs w:val="18"/>
                <w:lang w:eastAsia="zh-CN"/>
              </w:rPr>
              <w:t>scenarios</w:t>
            </w:r>
            <w:r w:rsidR="00C50783" w:rsidRPr="00EF4EBE">
              <w:rPr>
                <w:rFonts w:eastAsia="等线"/>
                <w:color w:val="000000"/>
                <w:szCs w:val="18"/>
                <w:lang w:eastAsia="zh-CN"/>
              </w:rPr>
              <w:t>(</w:t>
            </w:r>
            <w:proofErr w:type="gramEnd"/>
            <w:r w:rsidR="00C50783" w:rsidRPr="00EF4EBE">
              <w:rPr>
                <w:rFonts w:eastAsia="等线"/>
                <w:color w:val="000000"/>
                <w:szCs w:val="18"/>
                <w:lang w:eastAsia="zh-CN"/>
              </w:rPr>
              <w:t>e.g. different cells/scenarios/ channel conditions)</w:t>
            </w:r>
          </w:p>
        </w:tc>
        <w:tc>
          <w:tcPr>
            <w:tcW w:w="1030" w:type="pct"/>
            <w:tcBorders>
              <w:top w:val="single" w:sz="4" w:space="0" w:color="auto"/>
              <w:left w:val="single" w:sz="4" w:space="0" w:color="auto"/>
              <w:bottom w:val="single" w:sz="4" w:space="0" w:color="auto"/>
              <w:right w:val="single" w:sz="4" w:space="0" w:color="auto"/>
            </w:tcBorders>
            <w:shd w:val="clear" w:color="auto" w:fill="auto"/>
          </w:tcPr>
          <w:p w14:paraId="140C287D" w14:textId="77777777" w:rsidR="00C50783" w:rsidRPr="00EF4EBE" w:rsidRDefault="00C50783" w:rsidP="006E2E78">
            <w:pPr>
              <w:spacing w:beforeLines="10" w:before="24" w:afterLines="10" w:after="24"/>
              <w:jc w:val="both"/>
              <w:rPr>
                <w:color w:val="000000"/>
                <w:szCs w:val="18"/>
                <w:lang w:eastAsia="zh-CN"/>
              </w:rPr>
            </w:pPr>
            <w:r w:rsidRPr="00EF4EBE">
              <w:rPr>
                <w:color w:val="000000"/>
                <w:szCs w:val="18"/>
                <w:lang w:eastAsia="ja-JP"/>
              </w:rPr>
              <w:t>Low</w:t>
            </w:r>
            <w:r w:rsidRPr="00EF4EBE">
              <w:rPr>
                <w:color w:val="000000"/>
                <w:szCs w:val="18"/>
                <w:lang w:eastAsia="zh-CN"/>
              </w:rPr>
              <w:t xml:space="preserve">, </w:t>
            </w:r>
          </w:p>
          <w:p w14:paraId="1B65A72F" w14:textId="2705B5F4" w:rsidR="00C50783" w:rsidRPr="00EF4EBE" w:rsidRDefault="00C50783" w:rsidP="006E2E78">
            <w:pPr>
              <w:spacing w:beforeLines="10" w:before="24" w:afterLines="10" w:after="24"/>
              <w:jc w:val="both"/>
              <w:rPr>
                <w:color w:val="000000"/>
                <w:szCs w:val="18"/>
                <w:lang w:eastAsia="zh-CN"/>
              </w:rPr>
            </w:pPr>
            <w:r w:rsidRPr="00EF4EBE">
              <w:rPr>
                <w:color w:val="000000"/>
                <w:szCs w:val="18"/>
                <w:lang w:eastAsia="zh-CN"/>
              </w:rPr>
              <w:t xml:space="preserve">Lower than option1 and option 2, </w:t>
            </w:r>
          </w:p>
          <w:p w14:paraId="4EFA78B1" w14:textId="352D5367" w:rsidR="00C50783" w:rsidRPr="00EF4EBE" w:rsidRDefault="00C50783" w:rsidP="006E2E78">
            <w:pPr>
              <w:spacing w:beforeLines="10" w:before="24" w:afterLines="10" w:after="24"/>
              <w:jc w:val="both"/>
              <w:rPr>
                <w:rFonts w:eastAsia="Yu Mincho" w:cs="Arial"/>
                <w:szCs w:val="18"/>
                <w:lang w:eastAsia="ja-JP"/>
              </w:rPr>
            </w:pPr>
            <w:r w:rsidRPr="00EF4EBE">
              <w:rPr>
                <w:rFonts w:eastAsia="等线"/>
                <w:color w:val="000000"/>
                <w:szCs w:val="18"/>
              </w:rPr>
              <w:t>Depends on training data</w:t>
            </w:r>
          </w:p>
        </w:tc>
        <w:tc>
          <w:tcPr>
            <w:tcW w:w="1176" w:type="pct"/>
            <w:tcBorders>
              <w:top w:val="single" w:sz="4" w:space="0" w:color="auto"/>
              <w:left w:val="single" w:sz="4" w:space="0" w:color="auto"/>
              <w:bottom w:val="single" w:sz="4" w:space="0" w:color="auto"/>
              <w:right w:val="single" w:sz="4" w:space="0" w:color="auto"/>
            </w:tcBorders>
            <w:shd w:val="clear" w:color="auto" w:fill="auto"/>
          </w:tcPr>
          <w:p w14:paraId="75AB88D4" w14:textId="77777777" w:rsidR="00C50783" w:rsidRPr="00EF4EBE" w:rsidRDefault="00C50783" w:rsidP="006E2E78">
            <w:pPr>
              <w:spacing w:beforeLines="10" w:before="24" w:afterLines="10" w:after="24"/>
              <w:jc w:val="both"/>
              <w:rPr>
                <w:color w:val="000000"/>
                <w:szCs w:val="18"/>
                <w:lang w:eastAsia="zh-CN"/>
              </w:rPr>
            </w:pPr>
            <w:r w:rsidRPr="00EF4EBE">
              <w:rPr>
                <w:color w:val="000000"/>
                <w:szCs w:val="18"/>
                <w:lang w:eastAsia="ja-JP"/>
              </w:rPr>
              <w:t>Low</w:t>
            </w:r>
            <w:r w:rsidRPr="00EF4EBE">
              <w:rPr>
                <w:color w:val="000000"/>
                <w:szCs w:val="18"/>
                <w:lang w:eastAsia="zh-CN"/>
              </w:rPr>
              <w:t xml:space="preserve">, </w:t>
            </w:r>
          </w:p>
          <w:p w14:paraId="50AD1AC9" w14:textId="77777777" w:rsidR="00C50783" w:rsidRPr="00EF4EBE" w:rsidRDefault="00C50783" w:rsidP="006E2E78">
            <w:pPr>
              <w:spacing w:beforeLines="10" w:before="24" w:afterLines="10" w:after="24"/>
              <w:jc w:val="both"/>
              <w:rPr>
                <w:color w:val="000000"/>
                <w:szCs w:val="18"/>
                <w:lang w:eastAsia="zh-CN"/>
              </w:rPr>
            </w:pPr>
            <w:r w:rsidRPr="00EF4EBE">
              <w:rPr>
                <w:color w:val="000000"/>
                <w:szCs w:val="18"/>
                <w:lang w:eastAsia="zh-CN"/>
              </w:rPr>
              <w:t xml:space="preserve">Lower than option1 and option 2, </w:t>
            </w:r>
          </w:p>
          <w:p w14:paraId="79F4F870" w14:textId="1BE96EE8" w:rsidR="00C50783" w:rsidRPr="00EF4EBE" w:rsidRDefault="00C50783" w:rsidP="006E2E78">
            <w:pPr>
              <w:spacing w:beforeLines="10" w:before="24" w:afterLines="10" w:after="24"/>
              <w:jc w:val="both"/>
              <w:rPr>
                <w:rFonts w:eastAsia="Yu Mincho" w:cs="Arial"/>
                <w:szCs w:val="18"/>
                <w:lang w:eastAsia="ja-JP"/>
              </w:rPr>
            </w:pPr>
            <w:r w:rsidRPr="00EF4EBE">
              <w:rPr>
                <w:rFonts w:eastAsia="等线"/>
                <w:color w:val="000000"/>
                <w:szCs w:val="18"/>
              </w:rPr>
              <w:t>Depends on training data</w:t>
            </w:r>
          </w:p>
        </w:tc>
      </w:tr>
      <w:tr w:rsidR="00C50783" w:rsidRPr="00EF4EBE" w14:paraId="136DB9B6" w14:textId="77777777" w:rsidTr="00345FA2">
        <w:tc>
          <w:tcPr>
            <w:tcW w:w="876" w:type="pct"/>
            <w:tcBorders>
              <w:top w:val="single" w:sz="4" w:space="0" w:color="auto"/>
              <w:left w:val="single" w:sz="4" w:space="0" w:color="auto"/>
              <w:bottom w:val="single" w:sz="4" w:space="0" w:color="auto"/>
              <w:right w:val="single" w:sz="4" w:space="0" w:color="auto"/>
            </w:tcBorders>
            <w:shd w:val="clear" w:color="auto" w:fill="auto"/>
          </w:tcPr>
          <w:p w14:paraId="02539CDB" w14:textId="77777777" w:rsidR="00C50783" w:rsidRPr="00EF4EBE" w:rsidRDefault="00C50783" w:rsidP="006E2E78">
            <w:pPr>
              <w:spacing w:beforeLines="10" w:before="24" w:afterLines="10" w:after="24"/>
              <w:jc w:val="both"/>
              <w:rPr>
                <w:rFonts w:eastAsia="Yu Mincho" w:cs="Arial"/>
                <w:szCs w:val="18"/>
                <w:lang w:eastAsia="ja-JP"/>
              </w:rPr>
            </w:pPr>
            <w:r w:rsidRPr="00EF4EBE">
              <w:rPr>
                <w:rFonts w:eastAsia="PMingLiU" w:cs="Arial"/>
                <w:szCs w:val="18"/>
              </w:rPr>
              <w:t>TE requirements to deploy the decoder (e.g. training, complexity, interoperability)</w:t>
            </w:r>
          </w:p>
        </w:tc>
        <w:tc>
          <w:tcPr>
            <w:tcW w:w="961" w:type="pct"/>
            <w:tcBorders>
              <w:top w:val="single" w:sz="4" w:space="0" w:color="auto"/>
              <w:left w:val="single" w:sz="4" w:space="0" w:color="auto"/>
              <w:bottom w:val="single" w:sz="4" w:space="0" w:color="auto"/>
              <w:right w:val="single" w:sz="4" w:space="0" w:color="auto"/>
            </w:tcBorders>
            <w:shd w:val="clear" w:color="auto" w:fill="auto"/>
          </w:tcPr>
          <w:p w14:paraId="5CB534DB" w14:textId="77777777" w:rsidR="00C50783" w:rsidRPr="00EF4EBE" w:rsidRDefault="00C50783" w:rsidP="006E2E78">
            <w:pPr>
              <w:overflowPunct w:val="0"/>
              <w:autoSpaceDE w:val="0"/>
              <w:autoSpaceDN w:val="0"/>
              <w:adjustRightInd w:val="0"/>
              <w:spacing w:beforeLines="10" w:before="24" w:afterLines="10" w:after="24"/>
              <w:contextualSpacing/>
              <w:jc w:val="both"/>
              <w:textAlignment w:val="baseline"/>
              <w:rPr>
                <w:rFonts w:eastAsia="Yu Mincho" w:cs="Arial"/>
                <w:szCs w:val="18"/>
                <w:highlight w:val="green"/>
                <w:lang w:eastAsia="ja-JP"/>
              </w:rPr>
            </w:pPr>
            <w:r w:rsidRPr="00EF4EBE">
              <w:rPr>
                <w:rFonts w:eastAsia="Yu Mincho" w:cs="Arial"/>
                <w:szCs w:val="18"/>
                <w:highlight w:val="green"/>
                <w:lang w:eastAsia="ja-JP"/>
              </w:rPr>
              <w:t xml:space="preserve">Higher than Option 3/4 in terms of that maybe more than one decoder </w:t>
            </w:r>
            <w:proofErr w:type="gramStart"/>
            <w:r w:rsidRPr="00EF4EBE">
              <w:rPr>
                <w:rFonts w:eastAsia="Yu Mincho" w:cs="Arial"/>
                <w:szCs w:val="18"/>
                <w:highlight w:val="green"/>
                <w:lang w:eastAsia="ja-JP"/>
              </w:rPr>
              <w:t>are</w:t>
            </w:r>
            <w:proofErr w:type="gramEnd"/>
            <w:r w:rsidRPr="00EF4EBE">
              <w:rPr>
                <w:rFonts w:eastAsia="Yu Mincho" w:cs="Arial"/>
                <w:szCs w:val="18"/>
                <w:highlight w:val="green"/>
                <w:lang w:eastAsia="ja-JP"/>
              </w:rPr>
              <w:t xml:space="preserve"> implemented by TE</w:t>
            </w:r>
          </w:p>
          <w:p w14:paraId="2EB99159" w14:textId="77777777" w:rsidR="00C50783" w:rsidRPr="00EF4EBE" w:rsidRDefault="00C50783" w:rsidP="006E2E78">
            <w:pPr>
              <w:overflowPunct w:val="0"/>
              <w:autoSpaceDE w:val="0"/>
              <w:autoSpaceDN w:val="0"/>
              <w:adjustRightInd w:val="0"/>
              <w:spacing w:beforeLines="10" w:before="24" w:afterLines="10" w:after="24"/>
              <w:contextualSpacing/>
              <w:jc w:val="both"/>
              <w:textAlignment w:val="baseline"/>
              <w:rPr>
                <w:rFonts w:eastAsia="Yu Mincho" w:cs="Arial"/>
                <w:szCs w:val="18"/>
                <w:highlight w:val="green"/>
                <w:lang w:eastAsia="ja-JP"/>
              </w:rPr>
            </w:pPr>
            <w:r w:rsidRPr="00EF4EBE">
              <w:rPr>
                <w:rFonts w:eastAsia="Yu Mincho" w:cs="Arial"/>
                <w:szCs w:val="18"/>
                <w:highlight w:val="green"/>
                <w:lang w:eastAsia="ja-JP"/>
              </w:rPr>
              <w:t>Lower than Option 3/4 in terms of that no training at TE is required</w:t>
            </w:r>
          </w:p>
        </w:tc>
        <w:tc>
          <w:tcPr>
            <w:tcW w:w="957" w:type="pct"/>
            <w:tcBorders>
              <w:top w:val="single" w:sz="4" w:space="0" w:color="auto"/>
              <w:left w:val="single" w:sz="4" w:space="0" w:color="auto"/>
              <w:bottom w:val="single" w:sz="4" w:space="0" w:color="auto"/>
              <w:right w:val="single" w:sz="4" w:space="0" w:color="auto"/>
            </w:tcBorders>
            <w:shd w:val="clear" w:color="auto" w:fill="auto"/>
          </w:tcPr>
          <w:p w14:paraId="2009E15F" w14:textId="77777777" w:rsidR="00C50783" w:rsidRPr="00EF4EBE" w:rsidRDefault="00C50783" w:rsidP="006E2E78">
            <w:pPr>
              <w:spacing w:beforeLines="10" w:before="24" w:afterLines="10" w:after="24"/>
              <w:jc w:val="both"/>
              <w:rPr>
                <w:rFonts w:eastAsia="Yu Mincho" w:cs="Arial"/>
                <w:szCs w:val="18"/>
                <w:highlight w:val="green"/>
                <w:lang w:eastAsia="ja-JP"/>
              </w:rPr>
            </w:pPr>
            <w:r w:rsidRPr="00EF4EBE">
              <w:rPr>
                <w:rFonts w:eastAsia="Yu Mincho" w:cs="Arial"/>
                <w:szCs w:val="18"/>
                <w:highlight w:val="green"/>
                <w:lang w:eastAsia="ja-JP"/>
              </w:rPr>
              <w:t xml:space="preserve">Higher than Option 3/4 in terms of that maybe more than one decoder </w:t>
            </w:r>
            <w:proofErr w:type="gramStart"/>
            <w:r w:rsidRPr="00EF4EBE">
              <w:rPr>
                <w:rFonts w:eastAsia="Yu Mincho" w:cs="Arial"/>
                <w:szCs w:val="18"/>
                <w:highlight w:val="green"/>
                <w:lang w:eastAsia="ja-JP"/>
              </w:rPr>
              <w:t>are</w:t>
            </w:r>
            <w:proofErr w:type="gramEnd"/>
            <w:r w:rsidRPr="00EF4EBE">
              <w:rPr>
                <w:rFonts w:eastAsia="Yu Mincho" w:cs="Arial"/>
                <w:szCs w:val="18"/>
                <w:highlight w:val="green"/>
                <w:lang w:eastAsia="ja-JP"/>
              </w:rPr>
              <w:t xml:space="preserve"> implemented by TE</w:t>
            </w:r>
          </w:p>
          <w:p w14:paraId="3617AB6A" w14:textId="77777777" w:rsidR="00C50783" w:rsidRPr="00EF4EBE" w:rsidRDefault="00C50783" w:rsidP="006E2E78">
            <w:pPr>
              <w:spacing w:beforeLines="10" w:before="24" w:afterLines="10" w:after="24"/>
              <w:jc w:val="both"/>
              <w:rPr>
                <w:rFonts w:eastAsia="Yu Mincho" w:cs="Arial"/>
                <w:szCs w:val="18"/>
                <w:highlight w:val="green"/>
                <w:lang w:eastAsia="ja-JP"/>
              </w:rPr>
            </w:pPr>
            <w:r w:rsidRPr="00EF4EBE">
              <w:rPr>
                <w:rFonts w:eastAsia="Yu Mincho" w:cs="Arial"/>
                <w:szCs w:val="18"/>
                <w:highlight w:val="green"/>
                <w:lang w:eastAsia="ja-JP"/>
              </w:rPr>
              <w:t xml:space="preserve">Lower than Option 3/4 in terms of that no training at TE is required </w:t>
            </w:r>
          </w:p>
        </w:tc>
        <w:tc>
          <w:tcPr>
            <w:tcW w:w="1030" w:type="pct"/>
            <w:tcBorders>
              <w:top w:val="single" w:sz="4" w:space="0" w:color="auto"/>
              <w:left w:val="single" w:sz="4" w:space="0" w:color="auto"/>
              <w:bottom w:val="single" w:sz="4" w:space="0" w:color="auto"/>
              <w:right w:val="single" w:sz="4" w:space="0" w:color="auto"/>
            </w:tcBorders>
            <w:shd w:val="clear" w:color="auto" w:fill="auto"/>
          </w:tcPr>
          <w:p w14:paraId="4517DA4C" w14:textId="77777777" w:rsidR="00C50783" w:rsidRPr="00EF4EBE" w:rsidRDefault="00C50783" w:rsidP="006E2E78">
            <w:pPr>
              <w:spacing w:beforeLines="10" w:before="24" w:afterLines="10" w:after="24"/>
              <w:jc w:val="both"/>
              <w:rPr>
                <w:rFonts w:eastAsia="Yu Mincho" w:cs="Arial"/>
                <w:szCs w:val="18"/>
                <w:highlight w:val="green"/>
                <w:lang w:eastAsia="ja-JP"/>
              </w:rPr>
            </w:pPr>
            <w:r w:rsidRPr="00EF4EBE">
              <w:rPr>
                <w:rFonts w:eastAsia="Yu Mincho" w:cs="Arial"/>
                <w:szCs w:val="18"/>
                <w:highlight w:val="green"/>
                <w:lang w:eastAsia="ja-JP"/>
              </w:rPr>
              <w:t>Lower complexity than Option 1/2 in terms of that only one decoder is implemented by TE</w:t>
            </w:r>
          </w:p>
          <w:p w14:paraId="3F1E78D1" w14:textId="77777777" w:rsidR="00C50783" w:rsidRPr="00EF4EBE" w:rsidRDefault="00C50783" w:rsidP="006E2E78">
            <w:pPr>
              <w:spacing w:beforeLines="10" w:before="24" w:afterLines="10" w:after="24"/>
              <w:jc w:val="both"/>
              <w:rPr>
                <w:rFonts w:eastAsia="Yu Mincho" w:cs="Arial"/>
                <w:szCs w:val="18"/>
                <w:highlight w:val="green"/>
                <w:lang w:eastAsia="ja-JP"/>
              </w:rPr>
            </w:pPr>
            <w:r w:rsidRPr="00EF4EBE">
              <w:rPr>
                <w:rFonts w:eastAsia="Yu Mincho" w:cs="Arial"/>
                <w:szCs w:val="18"/>
                <w:highlight w:val="green"/>
                <w:lang w:eastAsia="ja-JP"/>
              </w:rPr>
              <w:t>Lower than Option 4 in terms of that no training at TE is required</w:t>
            </w:r>
          </w:p>
        </w:tc>
        <w:tc>
          <w:tcPr>
            <w:tcW w:w="1176" w:type="pct"/>
            <w:tcBorders>
              <w:top w:val="single" w:sz="4" w:space="0" w:color="auto"/>
              <w:left w:val="single" w:sz="4" w:space="0" w:color="auto"/>
              <w:bottom w:val="single" w:sz="4" w:space="0" w:color="auto"/>
              <w:right w:val="single" w:sz="4" w:space="0" w:color="auto"/>
            </w:tcBorders>
            <w:shd w:val="clear" w:color="auto" w:fill="auto"/>
          </w:tcPr>
          <w:p w14:paraId="0F0DB049" w14:textId="77777777" w:rsidR="00C50783" w:rsidRPr="00EF4EBE" w:rsidRDefault="00C50783" w:rsidP="006E2E78">
            <w:pPr>
              <w:spacing w:beforeLines="10" w:before="24" w:afterLines="10" w:after="24"/>
              <w:jc w:val="both"/>
              <w:rPr>
                <w:rFonts w:eastAsia="Yu Mincho" w:cs="Arial"/>
                <w:szCs w:val="18"/>
                <w:highlight w:val="green"/>
                <w:lang w:eastAsia="ja-JP"/>
              </w:rPr>
            </w:pPr>
            <w:r w:rsidRPr="00EF4EBE">
              <w:rPr>
                <w:rFonts w:eastAsia="Yu Mincho" w:cs="Arial"/>
                <w:szCs w:val="18"/>
                <w:highlight w:val="green"/>
                <w:lang w:eastAsia="ja-JP"/>
              </w:rPr>
              <w:t>Lower complexity than Option 1/2 in terms of that only one decoder is implemented by TE</w:t>
            </w:r>
          </w:p>
          <w:p w14:paraId="1B30A981" w14:textId="77777777" w:rsidR="00C50783" w:rsidRPr="00EF4EBE" w:rsidRDefault="00C50783" w:rsidP="006E2E78">
            <w:pPr>
              <w:spacing w:beforeLines="10" w:before="24" w:afterLines="10" w:after="24"/>
              <w:jc w:val="both"/>
              <w:rPr>
                <w:rFonts w:eastAsia="Yu Mincho" w:cs="Arial"/>
                <w:szCs w:val="18"/>
                <w:highlight w:val="green"/>
                <w:lang w:eastAsia="ja-JP"/>
              </w:rPr>
            </w:pPr>
            <w:r w:rsidRPr="00EF4EBE">
              <w:rPr>
                <w:rFonts w:eastAsia="Yu Mincho" w:cs="Arial"/>
                <w:szCs w:val="18"/>
                <w:highlight w:val="green"/>
                <w:lang w:eastAsia="ja-JP"/>
              </w:rPr>
              <w:t>Higher than Option 3 in terms of that training at TE is required</w:t>
            </w:r>
          </w:p>
          <w:p w14:paraId="34E36A31" w14:textId="77777777" w:rsidR="00C50783" w:rsidRPr="00EF4EBE" w:rsidRDefault="00C50783" w:rsidP="006E2E78">
            <w:pPr>
              <w:spacing w:beforeLines="10" w:before="24" w:afterLines="10" w:after="24"/>
              <w:jc w:val="both"/>
              <w:rPr>
                <w:rFonts w:eastAsia="Yu Mincho" w:cs="Arial"/>
                <w:szCs w:val="18"/>
                <w:highlight w:val="green"/>
                <w:lang w:eastAsia="ja-JP"/>
              </w:rPr>
            </w:pPr>
            <w:r w:rsidRPr="00EF4EBE">
              <w:rPr>
                <w:rFonts w:eastAsia="Yu Mincho" w:cs="Arial"/>
                <w:szCs w:val="18"/>
                <w:highlight w:val="green"/>
                <w:lang w:eastAsia="ja-JP"/>
              </w:rPr>
              <w:t>Note: How to ensure compatibility/interoperability between TE and DUT needs further study.</w:t>
            </w:r>
          </w:p>
        </w:tc>
      </w:tr>
      <w:tr w:rsidR="00C50783" w:rsidRPr="00EF4EBE" w14:paraId="4BD05A00" w14:textId="77777777" w:rsidTr="00345FA2">
        <w:tc>
          <w:tcPr>
            <w:tcW w:w="876" w:type="pct"/>
            <w:tcBorders>
              <w:top w:val="single" w:sz="4" w:space="0" w:color="auto"/>
              <w:left w:val="single" w:sz="4" w:space="0" w:color="auto"/>
              <w:bottom w:val="single" w:sz="4" w:space="0" w:color="auto"/>
              <w:right w:val="single" w:sz="4" w:space="0" w:color="auto"/>
            </w:tcBorders>
            <w:shd w:val="clear" w:color="auto" w:fill="auto"/>
          </w:tcPr>
          <w:p w14:paraId="737A41C6" w14:textId="77777777" w:rsidR="00C50783" w:rsidRPr="00EF4EBE" w:rsidRDefault="00C50783" w:rsidP="006E2E78">
            <w:pPr>
              <w:spacing w:beforeLines="10" w:before="24" w:afterLines="10" w:after="24"/>
              <w:jc w:val="both"/>
              <w:rPr>
                <w:rFonts w:eastAsia="Yu Mincho" w:cs="Arial"/>
                <w:szCs w:val="18"/>
                <w:lang w:eastAsia="ja-JP"/>
              </w:rPr>
            </w:pPr>
            <w:r w:rsidRPr="00EF4EBE">
              <w:rPr>
                <w:rFonts w:eastAsia="PMingLiU" w:cs="Arial"/>
                <w:szCs w:val="18"/>
              </w:rPr>
              <w:t xml:space="preserve">Specification Effort (defining </w:t>
            </w:r>
            <w:r w:rsidRPr="00EF4EBE">
              <w:rPr>
                <w:rFonts w:eastAsia="PMingLiU" w:cs="Arial"/>
                <w:szCs w:val="18"/>
              </w:rPr>
              <w:lastRenderedPageBreak/>
              <w:t>test decoder and requirements)</w:t>
            </w:r>
          </w:p>
        </w:tc>
        <w:tc>
          <w:tcPr>
            <w:tcW w:w="961" w:type="pct"/>
            <w:tcBorders>
              <w:top w:val="single" w:sz="4" w:space="0" w:color="auto"/>
              <w:left w:val="single" w:sz="4" w:space="0" w:color="auto"/>
              <w:bottom w:val="single" w:sz="4" w:space="0" w:color="auto"/>
              <w:right w:val="single" w:sz="4" w:space="0" w:color="auto"/>
            </w:tcBorders>
            <w:shd w:val="clear" w:color="auto" w:fill="auto"/>
          </w:tcPr>
          <w:p w14:paraId="343A2DC9" w14:textId="77777777" w:rsidR="00C50783" w:rsidRPr="00EF4EBE" w:rsidRDefault="00C50783" w:rsidP="006E2E78">
            <w:pPr>
              <w:overflowPunct w:val="0"/>
              <w:autoSpaceDE w:val="0"/>
              <w:autoSpaceDN w:val="0"/>
              <w:adjustRightInd w:val="0"/>
              <w:spacing w:beforeLines="10" w:before="24" w:afterLines="10" w:after="24"/>
              <w:contextualSpacing/>
              <w:jc w:val="both"/>
              <w:textAlignment w:val="baseline"/>
              <w:rPr>
                <w:rFonts w:eastAsia="Yu Mincho" w:cs="Arial"/>
                <w:szCs w:val="18"/>
                <w:highlight w:val="green"/>
                <w:lang w:eastAsia="ja-JP"/>
              </w:rPr>
            </w:pPr>
            <w:r w:rsidRPr="00EF4EBE">
              <w:rPr>
                <w:rFonts w:eastAsia="Yu Mincho" w:cs="Arial"/>
                <w:szCs w:val="18"/>
                <w:highlight w:val="green"/>
                <w:lang w:eastAsia="ja-JP"/>
              </w:rPr>
              <w:lastRenderedPageBreak/>
              <w:t>Low</w:t>
            </w:r>
          </w:p>
        </w:tc>
        <w:tc>
          <w:tcPr>
            <w:tcW w:w="957" w:type="pct"/>
            <w:tcBorders>
              <w:top w:val="single" w:sz="4" w:space="0" w:color="auto"/>
              <w:left w:val="single" w:sz="4" w:space="0" w:color="auto"/>
              <w:bottom w:val="single" w:sz="4" w:space="0" w:color="auto"/>
              <w:right w:val="single" w:sz="4" w:space="0" w:color="auto"/>
            </w:tcBorders>
            <w:shd w:val="clear" w:color="auto" w:fill="auto"/>
          </w:tcPr>
          <w:p w14:paraId="36FB3E61" w14:textId="77777777" w:rsidR="00C50783" w:rsidRPr="00EF4EBE" w:rsidRDefault="00C50783" w:rsidP="006E2E78">
            <w:pPr>
              <w:spacing w:beforeLines="10" w:before="24" w:afterLines="10" w:after="24"/>
              <w:jc w:val="both"/>
              <w:rPr>
                <w:rFonts w:eastAsia="Yu Mincho" w:cs="Arial"/>
                <w:szCs w:val="18"/>
                <w:highlight w:val="green"/>
                <w:lang w:eastAsia="ja-JP"/>
              </w:rPr>
            </w:pPr>
            <w:r w:rsidRPr="00EF4EBE">
              <w:rPr>
                <w:rFonts w:eastAsia="Yu Mincho" w:cs="Arial"/>
                <w:szCs w:val="18"/>
                <w:highlight w:val="green"/>
                <w:lang w:eastAsia="ja-JP"/>
              </w:rPr>
              <w:t xml:space="preserve">Low </w:t>
            </w:r>
          </w:p>
        </w:tc>
        <w:tc>
          <w:tcPr>
            <w:tcW w:w="1030" w:type="pct"/>
            <w:tcBorders>
              <w:top w:val="single" w:sz="4" w:space="0" w:color="auto"/>
              <w:left w:val="single" w:sz="4" w:space="0" w:color="auto"/>
              <w:bottom w:val="single" w:sz="4" w:space="0" w:color="auto"/>
              <w:right w:val="single" w:sz="4" w:space="0" w:color="auto"/>
            </w:tcBorders>
            <w:shd w:val="clear" w:color="auto" w:fill="auto"/>
          </w:tcPr>
          <w:p w14:paraId="5F94D838" w14:textId="77777777" w:rsidR="00C50783" w:rsidRPr="00EF4EBE" w:rsidRDefault="00C50783" w:rsidP="006E2E78">
            <w:pPr>
              <w:spacing w:beforeLines="10" w:before="24" w:afterLines="10" w:after="24"/>
              <w:jc w:val="both"/>
              <w:rPr>
                <w:rFonts w:eastAsia="Yu Mincho" w:cs="Arial"/>
                <w:szCs w:val="18"/>
                <w:highlight w:val="green"/>
                <w:lang w:eastAsia="ja-JP"/>
              </w:rPr>
            </w:pPr>
            <w:r w:rsidRPr="00EF4EBE">
              <w:rPr>
                <w:rFonts w:eastAsia="Yu Mincho" w:cs="Arial"/>
                <w:szCs w:val="18"/>
                <w:highlight w:val="green"/>
                <w:lang w:eastAsia="ja-JP"/>
              </w:rPr>
              <w:t xml:space="preserve">Highest </w:t>
            </w:r>
          </w:p>
          <w:p w14:paraId="6C37B309" w14:textId="77777777" w:rsidR="00C50783" w:rsidRPr="00EF4EBE" w:rsidRDefault="00C50783" w:rsidP="006E2E78">
            <w:pPr>
              <w:spacing w:beforeLines="10" w:before="24" w:afterLines="10" w:after="24"/>
              <w:jc w:val="both"/>
              <w:rPr>
                <w:rFonts w:eastAsia="Yu Mincho" w:cs="Arial"/>
                <w:szCs w:val="18"/>
                <w:highlight w:val="green"/>
                <w:lang w:eastAsia="ja-JP"/>
              </w:rPr>
            </w:pPr>
            <w:r w:rsidRPr="00EF4EBE">
              <w:rPr>
                <w:rFonts w:eastAsia="Yu Mincho" w:cs="Arial"/>
                <w:szCs w:val="18"/>
                <w:highlight w:val="green"/>
                <w:lang w:eastAsia="ja-JP"/>
              </w:rPr>
              <w:lastRenderedPageBreak/>
              <w:t>RAN4 needs to standardize the entire decoder</w:t>
            </w:r>
          </w:p>
        </w:tc>
        <w:tc>
          <w:tcPr>
            <w:tcW w:w="1176" w:type="pct"/>
            <w:tcBorders>
              <w:top w:val="single" w:sz="4" w:space="0" w:color="auto"/>
              <w:left w:val="single" w:sz="4" w:space="0" w:color="auto"/>
              <w:bottom w:val="single" w:sz="4" w:space="0" w:color="auto"/>
              <w:right w:val="single" w:sz="4" w:space="0" w:color="auto"/>
            </w:tcBorders>
            <w:shd w:val="clear" w:color="auto" w:fill="auto"/>
          </w:tcPr>
          <w:p w14:paraId="2FDC402E" w14:textId="77777777" w:rsidR="00C50783" w:rsidRPr="00EF4EBE" w:rsidRDefault="00C50783" w:rsidP="006E2E78">
            <w:pPr>
              <w:spacing w:beforeLines="10" w:before="24" w:afterLines="10" w:after="24"/>
              <w:jc w:val="both"/>
              <w:rPr>
                <w:rFonts w:eastAsia="Yu Mincho" w:cs="Arial"/>
                <w:szCs w:val="18"/>
                <w:highlight w:val="green"/>
                <w:lang w:eastAsia="ja-JP"/>
              </w:rPr>
            </w:pPr>
            <w:r w:rsidRPr="00EF4EBE">
              <w:rPr>
                <w:rFonts w:eastAsia="Yu Mincho" w:cs="Arial"/>
                <w:szCs w:val="18"/>
                <w:highlight w:val="green"/>
                <w:lang w:eastAsia="ja-JP"/>
              </w:rPr>
              <w:lastRenderedPageBreak/>
              <w:t>High</w:t>
            </w:r>
          </w:p>
          <w:p w14:paraId="2F96EB5F" w14:textId="77777777" w:rsidR="00C50783" w:rsidRPr="00EF4EBE" w:rsidRDefault="00C50783" w:rsidP="006E2E78">
            <w:pPr>
              <w:spacing w:beforeLines="10" w:before="24" w:afterLines="10" w:after="24"/>
              <w:jc w:val="both"/>
              <w:rPr>
                <w:rFonts w:eastAsia="Yu Mincho" w:cs="Arial"/>
                <w:szCs w:val="18"/>
                <w:highlight w:val="green"/>
                <w:lang w:eastAsia="ja-JP"/>
              </w:rPr>
            </w:pPr>
            <w:r w:rsidRPr="00EF4EBE">
              <w:rPr>
                <w:rFonts w:eastAsia="Yu Mincho" w:cs="Arial"/>
                <w:szCs w:val="18"/>
                <w:highlight w:val="green"/>
                <w:lang w:eastAsia="ja-JP"/>
              </w:rPr>
              <w:lastRenderedPageBreak/>
              <w:t>RAN4 needs study and decide on what to standardize</w:t>
            </w:r>
          </w:p>
        </w:tc>
      </w:tr>
      <w:tr w:rsidR="00C50783" w:rsidRPr="00EF4EBE" w14:paraId="77E706DA" w14:textId="77777777" w:rsidTr="00345FA2">
        <w:tc>
          <w:tcPr>
            <w:tcW w:w="876" w:type="pct"/>
            <w:tcBorders>
              <w:top w:val="single" w:sz="4" w:space="0" w:color="auto"/>
              <w:left w:val="single" w:sz="4" w:space="0" w:color="auto"/>
              <w:bottom w:val="single" w:sz="4" w:space="0" w:color="auto"/>
              <w:right w:val="single" w:sz="4" w:space="0" w:color="auto"/>
            </w:tcBorders>
            <w:shd w:val="clear" w:color="auto" w:fill="auto"/>
          </w:tcPr>
          <w:p w14:paraId="13199E93" w14:textId="77777777" w:rsidR="00C50783" w:rsidRPr="00EF4EBE" w:rsidRDefault="00C50783" w:rsidP="006E2E78">
            <w:pPr>
              <w:spacing w:beforeLines="10" w:before="24" w:afterLines="10" w:after="24"/>
              <w:jc w:val="both"/>
              <w:rPr>
                <w:rFonts w:eastAsia="Yu Mincho" w:cs="Arial"/>
                <w:szCs w:val="18"/>
                <w:lang w:eastAsia="ja-JP"/>
              </w:rPr>
            </w:pPr>
            <w:r w:rsidRPr="00EF4EBE">
              <w:rPr>
                <w:rFonts w:eastAsia="PMingLiU" w:cs="Arial"/>
                <w:szCs w:val="18"/>
              </w:rPr>
              <w:lastRenderedPageBreak/>
              <w:t xml:space="preserve">Confidentiality/ IP issues in the testing </w:t>
            </w:r>
            <w:proofErr w:type="gramStart"/>
            <w:r w:rsidRPr="00EF4EBE">
              <w:rPr>
                <w:rFonts w:eastAsia="PMingLiU" w:cs="Arial"/>
                <w:szCs w:val="18"/>
              </w:rPr>
              <w:t>procedure(</w:t>
            </w:r>
            <w:proofErr w:type="gramEnd"/>
            <w:r w:rsidRPr="00EF4EBE">
              <w:rPr>
                <w:rFonts w:eastAsia="PMingLiU" w:cs="Arial"/>
                <w:szCs w:val="18"/>
              </w:rPr>
              <w:t>after specs are published)</w:t>
            </w:r>
          </w:p>
        </w:tc>
        <w:tc>
          <w:tcPr>
            <w:tcW w:w="961" w:type="pct"/>
            <w:tcBorders>
              <w:top w:val="single" w:sz="4" w:space="0" w:color="auto"/>
              <w:left w:val="single" w:sz="4" w:space="0" w:color="auto"/>
              <w:bottom w:val="single" w:sz="4" w:space="0" w:color="auto"/>
              <w:right w:val="single" w:sz="4" w:space="0" w:color="auto"/>
            </w:tcBorders>
            <w:shd w:val="clear" w:color="auto" w:fill="auto"/>
          </w:tcPr>
          <w:p w14:paraId="38D22F4A" w14:textId="77777777" w:rsidR="00C50783" w:rsidRPr="00EF4EBE" w:rsidRDefault="00C50783" w:rsidP="006E2E78">
            <w:pPr>
              <w:overflowPunct w:val="0"/>
              <w:autoSpaceDE w:val="0"/>
              <w:autoSpaceDN w:val="0"/>
              <w:adjustRightInd w:val="0"/>
              <w:spacing w:beforeLines="10" w:before="24" w:afterLines="10" w:after="24"/>
              <w:contextualSpacing/>
              <w:jc w:val="both"/>
              <w:textAlignment w:val="baseline"/>
              <w:rPr>
                <w:rFonts w:eastAsiaTheme="minorEastAsia" w:cs="Arial"/>
                <w:szCs w:val="18"/>
                <w:lang w:eastAsia="zh-CN"/>
              </w:rPr>
            </w:pPr>
            <w:r w:rsidRPr="00EF4EBE">
              <w:rPr>
                <w:rFonts w:eastAsiaTheme="minorEastAsia" w:cs="Arial" w:hint="eastAsia"/>
                <w:szCs w:val="18"/>
                <w:lang w:eastAsia="zh-CN"/>
              </w:rPr>
              <w:t>T</w:t>
            </w:r>
            <w:r w:rsidRPr="00EF4EBE">
              <w:rPr>
                <w:rFonts w:eastAsiaTheme="minorEastAsia" w:cs="Arial"/>
                <w:szCs w:val="18"/>
                <w:lang w:eastAsia="zh-CN"/>
              </w:rPr>
              <w:t>BD</w:t>
            </w:r>
            <w:r w:rsidR="00350560" w:rsidRPr="00EF4EBE">
              <w:rPr>
                <w:rFonts w:eastAsiaTheme="minorEastAsia" w:cs="Arial"/>
                <w:szCs w:val="18"/>
                <w:lang w:eastAsia="zh-CN"/>
              </w:rPr>
              <w:t xml:space="preserve">, </w:t>
            </w:r>
          </w:p>
          <w:p w14:paraId="58E52872" w14:textId="4D29B97C" w:rsidR="00350560" w:rsidRPr="00EF4EBE" w:rsidRDefault="00350560" w:rsidP="006E2E78">
            <w:pPr>
              <w:overflowPunct w:val="0"/>
              <w:autoSpaceDE w:val="0"/>
              <w:autoSpaceDN w:val="0"/>
              <w:adjustRightInd w:val="0"/>
              <w:spacing w:beforeLines="10" w:before="24" w:afterLines="10" w:after="24"/>
              <w:contextualSpacing/>
              <w:jc w:val="both"/>
              <w:textAlignment w:val="baseline"/>
              <w:rPr>
                <w:rFonts w:eastAsiaTheme="minorEastAsia" w:cs="Arial"/>
                <w:szCs w:val="18"/>
                <w:lang w:eastAsia="zh-CN"/>
              </w:rPr>
            </w:pPr>
            <w:r w:rsidRPr="00EF4EBE">
              <w:rPr>
                <w:rFonts w:eastAsia="PMingLiU" w:cs="Arial"/>
                <w:szCs w:val="18"/>
              </w:rPr>
              <w:t>Co</w:t>
            </w:r>
            <w:r w:rsidRPr="009A3F19">
              <w:rPr>
                <w:rFonts w:eastAsiaTheme="minorEastAsia" w:cs="Arial"/>
                <w:szCs w:val="18"/>
                <w:lang w:eastAsia="zh-CN"/>
              </w:rPr>
              <w:t xml:space="preserve">nfidentiality/ IP issues </w:t>
            </w:r>
            <w:r w:rsidR="009A3F19" w:rsidRPr="009A3F19">
              <w:rPr>
                <w:rFonts w:eastAsiaTheme="minorEastAsia" w:cs="Arial" w:hint="eastAsia"/>
                <w:szCs w:val="18"/>
                <w:lang w:eastAsia="zh-CN"/>
              </w:rPr>
              <w:t>should</w:t>
            </w:r>
            <w:r w:rsidR="009A3F19" w:rsidRPr="009A3F19">
              <w:rPr>
                <w:rFonts w:eastAsiaTheme="minorEastAsia" w:cs="Arial"/>
                <w:szCs w:val="18"/>
                <w:lang w:eastAsia="zh-CN"/>
              </w:rPr>
              <w:t xml:space="preserve"> </w:t>
            </w:r>
            <w:r w:rsidRPr="009A3F19">
              <w:rPr>
                <w:rFonts w:eastAsiaTheme="minorEastAsia" w:cs="Arial"/>
                <w:szCs w:val="18"/>
                <w:lang w:eastAsia="zh-CN"/>
              </w:rPr>
              <w:t>be case/model/solution specific, hard to have a general conclusion</w:t>
            </w:r>
          </w:p>
        </w:tc>
        <w:tc>
          <w:tcPr>
            <w:tcW w:w="957" w:type="pct"/>
            <w:tcBorders>
              <w:top w:val="single" w:sz="4" w:space="0" w:color="auto"/>
              <w:left w:val="single" w:sz="4" w:space="0" w:color="auto"/>
              <w:bottom w:val="single" w:sz="4" w:space="0" w:color="auto"/>
              <w:right w:val="single" w:sz="4" w:space="0" w:color="auto"/>
            </w:tcBorders>
            <w:shd w:val="clear" w:color="auto" w:fill="auto"/>
          </w:tcPr>
          <w:p w14:paraId="3196C430" w14:textId="77777777" w:rsidR="00C50783" w:rsidRPr="00EF4EBE" w:rsidRDefault="00C50783" w:rsidP="006E2E78">
            <w:pPr>
              <w:overflowPunct w:val="0"/>
              <w:autoSpaceDE w:val="0"/>
              <w:autoSpaceDN w:val="0"/>
              <w:adjustRightInd w:val="0"/>
              <w:spacing w:beforeLines="10" w:before="24" w:afterLines="10" w:after="24"/>
              <w:contextualSpacing/>
              <w:jc w:val="both"/>
              <w:textAlignment w:val="baseline"/>
              <w:rPr>
                <w:rFonts w:eastAsiaTheme="minorEastAsia" w:cs="Arial"/>
                <w:szCs w:val="18"/>
                <w:lang w:eastAsia="zh-CN"/>
              </w:rPr>
            </w:pPr>
            <w:r w:rsidRPr="00EF4EBE">
              <w:rPr>
                <w:rFonts w:eastAsiaTheme="minorEastAsia" w:cs="Arial" w:hint="eastAsia"/>
                <w:szCs w:val="18"/>
                <w:lang w:eastAsia="zh-CN"/>
              </w:rPr>
              <w:t>T</w:t>
            </w:r>
            <w:r w:rsidRPr="00EF4EBE">
              <w:rPr>
                <w:rFonts w:eastAsiaTheme="minorEastAsia" w:cs="Arial"/>
                <w:szCs w:val="18"/>
                <w:lang w:eastAsia="zh-CN"/>
              </w:rPr>
              <w:t>BD</w:t>
            </w:r>
          </w:p>
          <w:p w14:paraId="6A4D7C59" w14:textId="6E77856F" w:rsidR="00350560" w:rsidRPr="00EF4EBE" w:rsidRDefault="00350560" w:rsidP="006E2E78">
            <w:pPr>
              <w:overflowPunct w:val="0"/>
              <w:autoSpaceDE w:val="0"/>
              <w:autoSpaceDN w:val="0"/>
              <w:adjustRightInd w:val="0"/>
              <w:spacing w:beforeLines="10" w:before="24" w:afterLines="10" w:after="24"/>
              <w:contextualSpacing/>
              <w:jc w:val="both"/>
              <w:textAlignment w:val="baseline"/>
              <w:rPr>
                <w:rFonts w:eastAsia="Yu Mincho" w:cs="Arial"/>
                <w:szCs w:val="18"/>
                <w:lang w:eastAsia="ja-JP"/>
              </w:rPr>
            </w:pPr>
            <w:r w:rsidRPr="00EF4EBE">
              <w:rPr>
                <w:rFonts w:eastAsiaTheme="minorEastAsia" w:cs="Arial"/>
                <w:szCs w:val="18"/>
                <w:lang w:eastAsia="zh-CN"/>
              </w:rPr>
              <w:t xml:space="preserve">Confidentiality/ IP issues </w:t>
            </w:r>
            <w:r w:rsidR="009A3F19">
              <w:rPr>
                <w:rFonts w:eastAsiaTheme="minorEastAsia" w:cs="Arial" w:hint="eastAsia"/>
                <w:szCs w:val="18"/>
                <w:lang w:eastAsia="zh-CN"/>
              </w:rPr>
              <w:t>should</w:t>
            </w:r>
            <w:r w:rsidR="009A3F19">
              <w:rPr>
                <w:rFonts w:eastAsiaTheme="minorEastAsia" w:cs="Arial"/>
                <w:szCs w:val="18"/>
                <w:lang w:eastAsia="zh-CN"/>
              </w:rPr>
              <w:t xml:space="preserve"> </w:t>
            </w:r>
            <w:r w:rsidRPr="00EF4EBE">
              <w:rPr>
                <w:rFonts w:eastAsiaTheme="minorEastAsia" w:cs="Arial"/>
                <w:szCs w:val="18"/>
                <w:lang w:eastAsia="zh-CN"/>
              </w:rPr>
              <w:t>be case/model/solution specific, hard to have a general conclusion</w:t>
            </w:r>
          </w:p>
        </w:tc>
        <w:tc>
          <w:tcPr>
            <w:tcW w:w="1030" w:type="pct"/>
            <w:tcBorders>
              <w:top w:val="single" w:sz="4" w:space="0" w:color="auto"/>
              <w:left w:val="single" w:sz="4" w:space="0" w:color="auto"/>
              <w:bottom w:val="single" w:sz="4" w:space="0" w:color="auto"/>
              <w:right w:val="single" w:sz="4" w:space="0" w:color="auto"/>
            </w:tcBorders>
            <w:shd w:val="clear" w:color="auto" w:fill="auto"/>
          </w:tcPr>
          <w:p w14:paraId="39A8417E" w14:textId="77777777" w:rsidR="00C50783" w:rsidRPr="00EF4EBE" w:rsidRDefault="00C50783" w:rsidP="006E2E78">
            <w:pPr>
              <w:spacing w:beforeLines="10" w:before="24" w:afterLines="10" w:after="24"/>
              <w:jc w:val="both"/>
              <w:rPr>
                <w:rFonts w:eastAsia="Yu Mincho" w:cs="Arial"/>
                <w:szCs w:val="18"/>
                <w:lang w:eastAsia="ja-JP"/>
              </w:rPr>
            </w:pPr>
            <w:r w:rsidRPr="00EF4EBE">
              <w:rPr>
                <w:rFonts w:cs="Arial"/>
                <w:szCs w:val="18"/>
              </w:rPr>
              <w:t xml:space="preserve"> No</w:t>
            </w:r>
          </w:p>
        </w:tc>
        <w:tc>
          <w:tcPr>
            <w:tcW w:w="1176" w:type="pct"/>
            <w:tcBorders>
              <w:top w:val="single" w:sz="4" w:space="0" w:color="auto"/>
              <w:left w:val="single" w:sz="4" w:space="0" w:color="auto"/>
              <w:bottom w:val="single" w:sz="4" w:space="0" w:color="auto"/>
              <w:right w:val="single" w:sz="4" w:space="0" w:color="auto"/>
            </w:tcBorders>
            <w:shd w:val="clear" w:color="auto" w:fill="auto"/>
          </w:tcPr>
          <w:p w14:paraId="06E54C7A" w14:textId="77777777" w:rsidR="00C50783" w:rsidRPr="00EF4EBE" w:rsidRDefault="00C50783" w:rsidP="006E2E78">
            <w:pPr>
              <w:spacing w:beforeLines="10" w:before="24" w:afterLines="10" w:after="24"/>
              <w:jc w:val="both"/>
              <w:rPr>
                <w:rFonts w:eastAsia="Yu Mincho" w:cs="Arial"/>
                <w:szCs w:val="18"/>
                <w:lang w:eastAsia="ja-JP"/>
              </w:rPr>
            </w:pPr>
            <w:r w:rsidRPr="00EF4EBE">
              <w:rPr>
                <w:rFonts w:eastAsia="Yu Mincho" w:cs="Arial"/>
                <w:szCs w:val="18"/>
                <w:lang w:eastAsia="ja-JP"/>
              </w:rPr>
              <w:t>No</w:t>
            </w:r>
          </w:p>
          <w:p w14:paraId="25B3A5A9" w14:textId="77777777" w:rsidR="00C50783" w:rsidRPr="00EF4EBE" w:rsidRDefault="00C50783" w:rsidP="006E2E78">
            <w:pPr>
              <w:spacing w:beforeLines="10" w:before="24" w:afterLines="10" w:after="24"/>
              <w:jc w:val="both"/>
              <w:rPr>
                <w:rFonts w:eastAsia="Yu Mincho" w:cs="Arial"/>
                <w:szCs w:val="18"/>
                <w:lang w:eastAsia="ja-JP"/>
              </w:rPr>
            </w:pPr>
          </w:p>
        </w:tc>
      </w:tr>
      <w:tr w:rsidR="00EF4EBE" w:rsidRPr="00EF4EBE" w14:paraId="2CAED49E" w14:textId="77777777" w:rsidTr="00345FA2">
        <w:tc>
          <w:tcPr>
            <w:tcW w:w="876" w:type="pct"/>
            <w:tcBorders>
              <w:top w:val="single" w:sz="4" w:space="0" w:color="auto"/>
              <w:left w:val="single" w:sz="4" w:space="0" w:color="auto"/>
              <w:bottom w:val="single" w:sz="4" w:space="0" w:color="auto"/>
              <w:right w:val="single" w:sz="4" w:space="0" w:color="auto"/>
            </w:tcBorders>
            <w:shd w:val="clear" w:color="auto" w:fill="auto"/>
          </w:tcPr>
          <w:p w14:paraId="74FEDDD1" w14:textId="77777777" w:rsidR="00EF4EBE" w:rsidRPr="00EF4EBE" w:rsidRDefault="00EF4EBE" w:rsidP="006E2E78">
            <w:pPr>
              <w:spacing w:beforeLines="10" w:before="24" w:afterLines="10" w:after="24"/>
              <w:jc w:val="both"/>
              <w:rPr>
                <w:rFonts w:eastAsia="Yu Mincho" w:cs="Arial"/>
                <w:szCs w:val="18"/>
                <w:lang w:eastAsia="ja-JP"/>
              </w:rPr>
            </w:pPr>
            <w:r w:rsidRPr="00EF4EBE">
              <w:rPr>
                <w:rFonts w:eastAsia="等线" w:cs="Arial"/>
                <w:szCs w:val="18"/>
              </w:rPr>
              <w:t>Applicability to different scenarios/conditions/ configurations</w:t>
            </w:r>
          </w:p>
        </w:tc>
        <w:tc>
          <w:tcPr>
            <w:tcW w:w="961" w:type="pct"/>
            <w:tcBorders>
              <w:top w:val="single" w:sz="4" w:space="0" w:color="auto"/>
              <w:left w:val="single" w:sz="4" w:space="0" w:color="auto"/>
              <w:bottom w:val="single" w:sz="4" w:space="0" w:color="auto"/>
              <w:right w:val="single" w:sz="4" w:space="0" w:color="auto"/>
            </w:tcBorders>
            <w:shd w:val="clear" w:color="auto" w:fill="auto"/>
          </w:tcPr>
          <w:p w14:paraId="42B35FF0" w14:textId="77777777" w:rsidR="00451481" w:rsidRDefault="00EF4EBE" w:rsidP="006E2E78">
            <w:pPr>
              <w:overflowPunct w:val="0"/>
              <w:autoSpaceDE w:val="0"/>
              <w:autoSpaceDN w:val="0"/>
              <w:adjustRightInd w:val="0"/>
              <w:spacing w:beforeLines="10" w:before="24" w:afterLines="10" w:after="24"/>
              <w:contextualSpacing/>
              <w:jc w:val="both"/>
              <w:textAlignment w:val="baseline"/>
              <w:rPr>
                <w:rFonts w:eastAsia="等线" w:cs="Arial"/>
                <w:szCs w:val="18"/>
              </w:rPr>
            </w:pPr>
            <w:r w:rsidRPr="00EF4EBE">
              <w:rPr>
                <w:rFonts w:eastAsiaTheme="minorEastAsia" w:cs="Arial" w:hint="eastAsia"/>
                <w:szCs w:val="18"/>
                <w:lang w:eastAsia="zh-CN"/>
              </w:rPr>
              <w:t>L</w:t>
            </w:r>
            <w:r w:rsidRPr="00EF4EBE">
              <w:rPr>
                <w:rFonts w:eastAsiaTheme="minorEastAsia" w:cs="Arial"/>
                <w:szCs w:val="18"/>
                <w:lang w:eastAsia="zh-CN"/>
              </w:rPr>
              <w:t>ow</w:t>
            </w:r>
            <w:r w:rsidR="00451481">
              <w:rPr>
                <w:rFonts w:eastAsiaTheme="minorEastAsia" w:cs="Arial"/>
                <w:szCs w:val="18"/>
                <w:lang w:eastAsia="zh-CN"/>
              </w:rPr>
              <w:t xml:space="preserve">, </w:t>
            </w:r>
            <w:r w:rsidR="00451481" w:rsidRPr="00EF4EBE">
              <w:rPr>
                <w:rFonts w:eastAsia="等线" w:cs="Arial"/>
                <w:szCs w:val="18"/>
              </w:rPr>
              <w:t xml:space="preserve"> </w:t>
            </w:r>
          </w:p>
          <w:p w14:paraId="7090883E" w14:textId="467A74B0" w:rsidR="00EF4EBE" w:rsidRPr="00451481" w:rsidRDefault="00451481" w:rsidP="006E2E78">
            <w:pPr>
              <w:overflowPunct w:val="0"/>
              <w:autoSpaceDE w:val="0"/>
              <w:autoSpaceDN w:val="0"/>
              <w:adjustRightInd w:val="0"/>
              <w:spacing w:beforeLines="10" w:before="24" w:afterLines="10" w:after="24"/>
              <w:contextualSpacing/>
              <w:jc w:val="both"/>
              <w:textAlignment w:val="baseline"/>
              <w:rPr>
                <w:rFonts w:eastAsia="等线" w:cs="Arial"/>
                <w:szCs w:val="18"/>
              </w:rPr>
            </w:pPr>
            <w:r>
              <w:rPr>
                <w:rFonts w:eastAsia="等线" w:cs="Arial"/>
                <w:szCs w:val="18"/>
              </w:rPr>
              <w:t>similar to the question “</w:t>
            </w:r>
            <w:r w:rsidRPr="00EF4EBE">
              <w:rPr>
                <w:rFonts w:eastAsia="等线" w:cs="Arial"/>
                <w:szCs w:val="18"/>
              </w:rPr>
              <w:t>Reflection on the real deployment</w:t>
            </w:r>
            <w:r>
              <w:rPr>
                <w:rFonts w:eastAsia="等线" w:cs="Arial"/>
                <w:szCs w:val="18"/>
              </w:rPr>
              <w:t>”</w:t>
            </w:r>
          </w:p>
        </w:tc>
        <w:tc>
          <w:tcPr>
            <w:tcW w:w="957" w:type="pct"/>
            <w:tcBorders>
              <w:top w:val="single" w:sz="4" w:space="0" w:color="auto"/>
              <w:left w:val="single" w:sz="4" w:space="0" w:color="auto"/>
              <w:bottom w:val="single" w:sz="4" w:space="0" w:color="auto"/>
              <w:right w:val="single" w:sz="4" w:space="0" w:color="auto"/>
            </w:tcBorders>
            <w:shd w:val="clear" w:color="auto" w:fill="auto"/>
          </w:tcPr>
          <w:p w14:paraId="58DAE1EC" w14:textId="77777777" w:rsidR="00EF4EBE" w:rsidRDefault="00EF4EBE" w:rsidP="006E2E78">
            <w:pPr>
              <w:spacing w:beforeLines="10" w:before="24" w:afterLines="10" w:after="24"/>
              <w:jc w:val="both"/>
              <w:rPr>
                <w:rFonts w:eastAsiaTheme="minorEastAsia" w:cs="Arial"/>
                <w:szCs w:val="18"/>
                <w:lang w:eastAsia="zh-CN"/>
              </w:rPr>
            </w:pPr>
            <w:r w:rsidRPr="00EF4EBE">
              <w:rPr>
                <w:rFonts w:eastAsiaTheme="minorEastAsia" w:cs="Arial" w:hint="eastAsia"/>
                <w:szCs w:val="18"/>
                <w:lang w:eastAsia="zh-CN"/>
              </w:rPr>
              <w:t>L</w:t>
            </w:r>
            <w:r w:rsidRPr="00EF4EBE">
              <w:rPr>
                <w:rFonts w:eastAsiaTheme="minorEastAsia" w:cs="Arial"/>
                <w:szCs w:val="18"/>
                <w:lang w:eastAsia="zh-CN"/>
              </w:rPr>
              <w:t>ow</w:t>
            </w:r>
          </w:p>
          <w:p w14:paraId="73C7B353" w14:textId="601A086E" w:rsidR="00451481" w:rsidRPr="00EF4EBE" w:rsidRDefault="00451481" w:rsidP="006E2E78">
            <w:pPr>
              <w:spacing w:beforeLines="10" w:before="24" w:afterLines="10" w:after="24"/>
              <w:jc w:val="both"/>
              <w:rPr>
                <w:rFonts w:eastAsia="Yu Mincho" w:cs="Arial"/>
                <w:szCs w:val="18"/>
                <w:lang w:eastAsia="ja-JP"/>
              </w:rPr>
            </w:pPr>
            <w:r>
              <w:rPr>
                <w:rFonts w:eastAsia="等线" w:cs="Arial"/>
                <w:szCs w:val="18"/>
              </w:rPr>
              <w:t>similar to the question “</w:t>
            </w:r>
            <w:r w:rsidRPr="00EF4EBE">
              <w:rPr>
                <w:rFonts w:eastAsia="等线" w:cs="Arial"/>
                <w:szCs w:val="18"/>
              </w:rPr>
              <w:t>Reflection on the real deployment</w:t>
            </w:r>
            <w:r>
              <w:rPr>
                <w:rFonts w:eastAsia="等线" w:cs="Arial"/>
                <w:szCs w:val="18"/>
              </w:rPr>
              <w:t>”</w:t>
            </w:r>
          </w:p>
        </w:tc>
        <w:tc>
          <w:tcPr>
            <w:tcW w:w="1030" w:type="pct"/>
            <w:tcBorders>
              <w:top w:val="single" w:sz="4" w:space="0" w:color="auto"/>
              <w:left w:val="single" w:sz="4" w:space="0" w:color="auto"/>
              <w:bottom w:val="single" w:sz="4" w:space="0" w:color="auto"/>
              <w:right w:val="single" w:sz="4" w:space="0" w:color="auto"/>
            </w:tcBorders>
            <w:shd w:val="clear" w:color="auto" w:fill="auto"/>
          </w:tcPr>
          <w:p w14:paraId="7356B851" w14:textId="77777777" w:rsidR="00EF4EBE" w:rsidRDefault="00EF4EBE" w:rsidP="006E2E78">
            <w:pPr>
              <w:spacing w:beforeLines="10" w:before="24" w:afterLines="10" w:after="24"/>
              <w:jc w:val="both"/>
              <w:rPr>
                <w:rFonts w:eastAsiaTheme="minorEastAsia" w:cs="Arial"/>
                <w:szCs w:val="18"/>
                <w:lang w:eastAsia="zh-CN"/>
              </w:rPr>
            </w:pPr>
            <w:r w:rsidRPr="00EF4EBE">
              <w:rPr>
                <w:rFonts w:eastAsiaTheme="minorEastAsia" w:cs="Arial" w:hint="eastAsia"/>
                <w:szCs w:val="18"/>
                <w:lang w:eastAsia="zh-CN"/>
              </w:rPr>
              <w:t>L</w:t>
            </w:r>
            <w:r w:rsidRPr="00EF4EBE">
              <w:rPr>
                <w:rFonts w:eastAsiaTheme="minorEastAsia" w:cs="Arial"/>
                <w:szCs w:val="18"/>
                <w:lang w:eastAsia="zh-CN"/>
              </w:rPr>
              <w:t>ow</w:t>
            </w:r>
          </w:p>
          <w:p w14:paraId="4F375A48" w14:textId="60E9E034" w:rsidR="00451481" w:rsidRPr="00EF4EBE" w:rsidRDefault="00451481" w:rsidP="006E2E78">
            <w:pPr>
              <w:spacing w:beforeLines="10" w:before="24" w:afterLines="10" w:after="24"/>
              <w:jc w:val="both"/>
              <w:rPr>
                <w:rFonts w:eastAsia="Yu Mincho" w:cs="Arial"/>
                <w:szCs w:val="18"/>
                <w:lang w:eastAsia="ja-JP"/>
              </w:rPr>
            </w:pPr>
            <w:r>
              <w:rPr>
                <w:rFonts w:eastAsia="等线" w:cs="Arial"/>
                <w:szCs w:val="18"/>
              </w:rPr>
              <w:t>similar to the question “</w:t>
            </w:r>
            <w:r w:rsidRPr="00EF4EBE">
              <w:rPr>
                <w:rFonts w:eastAsia="等线" w:cs="Arial"/>
                <w:szCs w:val="18"/>
              </w:rPr>
              <w:t>Reflection on the real deployment</w:t>
            </w:r>
            <w:r>
              <w:rPr>
                <w:rFonts w:eastAsia="等线" w:cs="Arial"/>
                <w:szCs w:val="18"/>
              </w:rPr>
              <w:t>”</w:t>
            </w:r>
          </w:p>
        </w:tc>
        <w:tc>
          <w:tcPr>
            <w:tcW w:w="1176" w:type="pct"/>
            <w:tcBorders>
              <w:top w:val="single" w:sz="4" w:space="0" w:color="auto"/>
              <w:left w:val="single" w:sz="4" w:space="0" w:color="auto"/>
              <w:bottom w:val="single" w:sz="4" w:space="0" w:color="auto"/>
              <w:right w:val="single" w:sz="4" w:space="0" w:color="auto"/>
            </w:tcBorders>
            <w:shd w:val="clear" w:color="auto" w:fill="auto"/>
          </w:tcPr>
          <w:p w14:paraId="65C7772C" w14:textId="77777777" w:rsidR="00EF4EBE" w:rsidRDefault="00EF4EBE" w:rsidP="006E2E78">
            <w:pPr>
              <w:spacing w:beforeLines="10" w:before="24" w:afterLines="10" w:after="24"/>
              <w:jc w:val="both"/>
              <w:rPr>
                <w:rFonts w:eastAsiaTheme="minorEastAsia" w:cs="Arial"/>
                <w:szCs w:val="18"/>
                <w:lang w:eastAsia="zh-CN"/>
              </w:rPr>
            </w:pPr>
            <w:r w:rsidRPr="00EF4EBE">
              <w:rPr>
                <w:rFonts w:eastAsiaTheme="minorEastAsia" w:cs="Arial" w:hint="eastAsia"/>
                <w:szCs w:val="18"/>
                <w:lang w:eastAsia="zh-CN"/>
              </w:rPr>
              <w:t>L</w:t>
            </w:r>
            <w:r w:rsidRPr="00EF4EBE">
              <w:rPr>
                <w:rFonts w:eastAsiaTheme="minorEastAsia" w:cs="Arial"/>
                <w:szCs w:val="18"/>
                <w:lang w:eastAsia="zh-CN"/>
              </w:rPr>
              <w:t>ow</w:t>
            </w:r>
          </w:p>
          <w:p w14:paraId="198F61FD" w14:textId="3033AD6D" w:rsidR="00451481" w:rsidRPr="00EF4EBE" w:rsidRDefault="00451481" w:rsidP="006E2E78">
            <w:pPr>
              <w:spacing w:beforeLines="10" w:before="24" w:afterLines="10" w:after="24"/>
              <w:jc w:val="both"/>
              <w:rPr>
                <w:rFonts w:eastAsia="Yu Mincho" w:cs="Arial"/>
                <w:szCs w:val="18"/>
                <w:lang w:eastAsia="ja-JP"/>
              </w:rPr>
            </w:pPr>
            <w:r>
              <w:rPr>
                <w:rFonts w:eastAsia="等线" w:cs="Arial"/>
                <w:szCs w:val="18"/>
              </w:rPr>
              <w:t>similar to the question “</w:t>
            </w:r>
            <w:r w:rsidRPr="00EF4EBE">
              <w:rPr>
                <w:rFonts w:eastAsia="等线" w:cs="Arial"/>
                <w:szCs w:val="18"/>
              </w:rPr>
              <w:t>Reflection on the real deployment</w:t>
            </w:r>
            <w:r>
              <w:rPr>
                <w:rFonts w:eastAsia="等线" w:cs="Arial"/>
                <w:szCs w:val="18"/>
              </w:rPr>
              <w:t>”</w:t>
            </w:r>
          </w:p>
        </w:tc>
      </w:tr>
      <w:tr w:rsidR="00EF4EBE" w:rsidRPr="00EF4EBE" w14:paraId="605A7AD5" w14:textId="77777777" w:rsidTr="00345FA2">
        <w:tc>
          <w:tcPr>
            <w:tcW w:w="876" w:type="pct"/>
            <w:tcBorders>
              <w:top w:val="single" w:sz="4" w:space="0" w:color="auto"/>
              <w:left w:val="single" w:sz="4" w:space="0" w:color="auto"/>
              <w:bottom w:val="single" w:sz="4" w:space="0" w:color="auto"/>
              <w:right w:val="single" w:sz="4" w:space="0" w:color="auto"/>
            </w:tcBorders>
            <w:shd w:val="clear" w:color="auto" w:fill="auto"/>
          </w:tcPr>
          <w:p w14:paraId="4A1F8398" w14:textId="77777777" w:rsidR="00EF4EBE" w:rsidRPr="00EF4EBE" w:rsidRDefault="00EF4EBE" w:rsidP="006E2E78">
            <w:pPr>
              <w:spacing w:beforeLines="10" w:before="24" w:afterLines="10" w:after="24"/>
              <w:jc w:val="both"/>
              <w:rPr>
                <w:rFonts w:eastAsia="Yu Mincho" w:cs="Arial"/>
                <w:szCs w:val="18"/>
                <w:lang w:eastAsia="ja-JP"/>
              </w:rPr>
            </w:pPr>
            <w:r w:rsidRPr="00EF4EBE">
              <w:rPr>
                <w:rFonts w:eastAsia="Yu Mincho" w:cs="Arial"/>
                <w:szCs w:val="18"/>
                <w:lang w:eastAsia="ja-JP"/>
              </w:rPr>
              <w:t>Complexity of testing for the ecosystem</w:t>
            </w:r>
          </w:p>
        </w:tc>
        <w:tc>
          <w:tcPr>
            <w:tcW w:w="961" w:type="pct"/>
            <w:tcBorders>
              <w:top w:val="single" w:sz="4" w:space="0" w:color="auto"/>
              <w:left w:val="single" w:sz="4" w:space="0" w:color="auto"/>
              <w:bottom w:val="single" w:sz="4" w:space="0" w:color="auto"/>
              <w:right w:val="single" w:sz="4" w:space="0" w:color="auto"/>
            </w:tcBorders>
            <w:shd w:val="clear" w:color="auto" w:fill="auto"/>
          </w:tcPr>
          <w:p w14:paraId="36084206" w14:textId="77777777" w:rsidR="00EF4EBE" w:rsidRPr="00EF4EBE" w:rsidRDefault="00EF4EBE" w:rsidP="006E2E78">
            <w:pPr>
              <w:spacing w:beforeLines="10" w:before="24" w:afterLines="10" w:after="24"/>
              <w:rPr>
                <w:rFonts w:eastAsia="Yu Mincho" w:cs="Arial"/>
                <w:szCs w:val="18"/>
                <w:highlight w:val="green"/>
                <w:lang w:eastAsia="ja-JP"/>
              </w:rPr>
            </w:pPr>
            <w:r w:rsidRPr="00EF4EBE">
              <w:rPr>
                <w:rFonts w:eastAsia="Yu Mincho" w:cs="Arial"/>
                <w:szCs w:val="18"/>
                <w:highlight w:val="green"/>
                <w:lang w:eastAsia="ja-JP"/>
              </w:rPr>
              <w:t>Testing the encoder at DUT</w:t>
            </w:r>
          </w:p>
          <w:p w14:paraId="75D9B7EB" w14:textId="77777777" w:rsidR="00EF4EBE" w:rsidRPr="00EF4EBE" w:rsidRDefault="00EF4EBE" w:rsidP="006E2E78">
            <w:pPr>
              <w:spacing w:beforeLines="10" w:before="24" w:afterLines="10" w:after="24"/>
              <w:rPr>
                <w:rFonts w:eastAsia="Yu Mincho" w:cs="Arial"/>
                <w:szCs w:val="18"/>
                <w:highlight w:val="green"/>
                <w:lang w:eastAsia="ja-JP"/>
              </w:rPr>
            </w:pPr>
            <w:r w:rsidRPr="00EF4EBE">
              <w:rPr>
                <w:rFonts w:eastAsia="Yu Mincho" w:cs="Arial"/>
                <w:szCs w:val="18"/>
                <w:highlight w:val="green"/>
                <w:lang w:eastAsia="ja-JP"/>
              </w:rPr>
              <w:t>Higher than Option 3/4</w:t>
            </w:r>
          </w:p>
          <w:p w14:paraId="3C71A71C" w14:textId="77777777" w:rsidR="00EF4EBE" w:rsidRPr="00EF4EBE" w:rsidRDefault="00EF4EBE" w:rsidP="006E2E78">
            <w:pPr>
              <w:overflowPunct w:val="0"/>
              <w:autoSpaceDE w:val="0"/>
              <w:autoSpaceDN w:val="0"/>
              <w:adjustRightInd w:val="0"/>
              <w:spacing w:beforeLines="10" w:before="24" w:afterLines="10" w:after="24"/>
              <w:contextualSpacing/>
              <w:jc w:val="both"/>
              <w:textAlignment w:val="baseline"/>
              <w:rPr>
                <w:rFonts w:eastAsia="Yu Mincho" w:cs="Arial"/>
                <w:szCs w:val="18"/>
                <w:highlight w:val="green"/>
                <w:lang w:eastAsia="ja-JP"/>
              </w:rPr>
            </w:pPr>
            <w:r w:rsidRPr="00EF4EBE">
              <w:rPr>
                <w:rFonts w:eastAsia="Yu Mincho" w:cs="Arial"/>
                <w:szCs w:val="18"/>
                <w:highlight w:val="green"/>
                <w:lang w:eastAsia="ja-JP"/>
              </w:rPr>
              <w:t xml:space="preserve">Need for interaction between TE vendor </w:t>
            </w:r>
          </w:p>
        </w:tc>
        <w:tc>
          <w:tcPr>
            <w:tcW w:w="957" w:type="pct"/>
            <w:tcBorders>
              <w:top w:val="single" w:sz="4" w:space="0" w:color="auto"/>
              <w:left w:val="single" w:sz="4" w:space="0" w:color="auto"/>
              <w:bottom w:val="single" w:sz="4" w:space="0" w:color="auto"/>
              <w:right w:val="single" w:sz="4" w:space="0" w:color="auto"/>
            </w:tcBorders>
            <w:shd w:val="clear" w:color="auto" w:fill="auto"/>
          </w:tcPr>
          <w:p w14:paraId="6F24B702" w14:textId="77777777" w:rsidR="00EF4EBE" w:rsidRPr="00EF4EBE" w:rsidRDefault="00EF4EBE" w:rsidP="006E2E78">
            <w:pPr>
              <w:spacing w:beforeLines="10" w:before="24" w:afterLines="10" w:after="24"/>
              <w:rPr>
                <w:rFonts w:eastAsia="Yu Mincho" w:cs="Arial"/>
                <w:szCs w:val="18"/>
                <w:highlight w:val="green"/>
                <w:lang w:eastAsia="ja-JP"/>
              </w:rPr>
            </w:pPr>
            <w:r w:rsidRPr="00EF4EBE">
              <w:rPr>
                <w:rFonts w:eastAsia="Yu Mincho"/>
                <w:highlight w:val="green"/>
                <w:lang w:eastAsia="ja-JP"/>
              </w:rPr>
              <w:t>Testing the encoder at DUT</w:t>
            </w:r>
          </w:p>
          <w:p w14:paraId="6E8DBFC2" w14:textId="77777777" w:rsidR="00EF4EBE" w:rsidRPr="00EF4EBE" w:rsidRDefault="00EF4EBE" w:rsidP="006E2E78">
            <w:pPr>
              <w:spacing w:beforeLines="10" w:before="24" w:afterLines="10" w:after="24"/>
              <w:rPr>
                <w:rFonts w:eastAsia="Yu Mincho" w:cs="Arial"/>
                <w:szCs w:val="18"/>
                <w:highlight w:val="green"/>
                <w:lang w:eastAsia="ja-JP"/>
              </w:rPr>
            </w:pPr>
            <w:r w:rsidRPr="00EF4EBE">
              <w:rPr>
                <w:rFonts w:eastAsia="Yu Mincho" w:cs="Arial"/>
                <w:szCs w:val="18"/>
                <w:highlight w:val="green"/>
                <w:lang w:eastAsia="ja-JP"/>
              </w:rPr>
              <w:t>Higher than Option 3/4</w:t>
            </w:r>
          </w:p>
          <w:p w14:paraId="4F027561" w14:textId="77777777" w:rsidR="00EF4EBE" w:rsidRPr="00EF4EBE" w:rsidRDefault="00EF4EBE" w:rsidP="006E2E78">
            <w:pPr>
              <w:spacing w:beforeLines="10" w:before="24" w:afterLines="10" w:after="24"/>
              <w:jc w:val="both"/>
              <w:rPr>
                <w:rFonts w:eastAsia="Yu Mincho" w:cs="Arial"/>
                <w:szCs w:val="18"/>
                <w:highlight w:val="green"/>
                <w:lang w:eastAsia="ja-JP"/>
              </w:rPr>
            </w:pPr>
            <w:r w:rsidRPr="00EF4EBE">
              <w:rPr>
                <w:rFonts w:eastAsia="Yu Mincho" w:cs="Arial"/>
                <w:szCs w:val="18"/>
                <w:highlight w:val="green"/>
                <w:lang w:eastAsia="ja-JP"/>
              </w:rPr>
              <w:t>Testing complexity higher also than option 1.</w:t>
            </w:r>
          </w:p>
        </w:tc>
        <w:tc>
          <w:tcPr>
            <w:tcW w:w="1030" w:type="pct"/>
            <w:tcBorders>
              <w:top w:val="single" w:sz="4" w:space="0" w:color="auto"/>
              <w:left w:val="single" w:sz="4" w:space="0" w:color="auto"/>
              <w:bottom w:val="single" w:sz="4" w:space="0" w:color="auto"/>
              <w:right w:val="single" w:sz="4" w:space="0" w:color="auto"/>
            </w:tcBorders>
            <w:shd w:val="clear" w:color="auto" w:fill="auto"/>
          </w:tcPr>
          <w:p w14:paraId="2C5DE67A" w14:textId="77777777" w:rsidR="00EF4EBE" w:rsidRPr="00EF4EBE" w:rsidRDefault="00EF4EBE" w:rsidP="006E2E78">
            <w:pPr>
              <w:spacing w:beforeLines="10" w:before="24" w:afterLines="10" w:after="24"/>
              <w:jc w:val="both"/>
              <w:rPr>
                <w:rFonts w:eastAsia="Yu Mincho" w:cs="Arial"/>
                <w:szCs w:val="18"/>
                <w:highlight w:val="green"/>
                <w:lang w:eastAsia="ja-JP"/>
              </w:rPr>
            </w:pPr>
            <w:r w:rsidRPr="00EF4EBE">
              <w:rPr>
                <w:rFonts w:eastAsia="Yu Mincho"/>
                <w:highlight w:val="green"/>
                <w:lang w:eastAsia="ja-JP"/>
              </w:rPr>
              <w:t>Testing the encoder at DUT</w:t>
            </w:r>
          </w:p>
          <w:p w14:paraId="295FA0CD" w14:textId="77777777" w:rsidR="00EF4EBE" w:rsidRPr="00EF4EBE" w:rsidRDefault="00EF4EBE" w:rsidP="006E2E78">
            <w:pPr>
              <w:spacing w:beforeLines="10" w:before="24" w:afterLines="10" w:after="24"/>
              <w:jc w:val="both"/>
              <w:rPr>
                <w:rFonts w:eastAsia="Yu Mincho" w:cs="Arial"/>
                <w:szCs w:val="18"/>
                <w:highlight w:val="green"/>
                <w:lang w:eastAsia="ja-JP"/>
              </w:rPr>
            </w:pPr>
            <w:r w:rsidRPr="00EF4EBE">
              <w:rPr>
                <w:rFonts w:eastAsia="Yu Mincho" w:cs="Arial"/>
                <w:szCs w:val="18"/>
                <w:highlight w:val="green"/>
                <w:lang w:eastAsia="ja-JP"/>
              </w:rPr>
              <w:t>Low – no need for interaction between TE vendors and other parties</w:t>
            </w:r>
          </w:p>
        </w:tc>
        <w:tc>
          <w:tcPr>
            <w:tcW w:w="1176" w:type="pct"/>
            <w:tcBorders>
              <w:top w:val="single" w:sz="4" w:space="0" w:color="auto"/>
              <w:left w:val="single" w:sz="4" w:space="0" w:color="auto"/>
              <w:bottom w:val="single" w:sz="4" w:space="0" w:color="auto"/>
              <w:right w:val="single" w:sz="4" w:space="0" w:color="auto"/>
            </w:tcBorders>
            <w:shd w:val="clear" w:color="auto" w:fill="auto"/>
          </w:tcPr>
          <w:p w14:paraId="54A8A114" w14:textId="77777777" w:rsidR="00EF4EBE" w:rsidRPr="00EF4EBE" w:rsidRDefault="00EF4EBE" w:rsidP="006E2E78">
            <w:pPr>
              <w:spacing w:beforeLines="10" w:before="24" w:afterLines="10" w:after="24"/>
              <w:jc w:val="both"/>
              <w:rPr>
                <w:rFonts w:eastAsia="Yu Mincho" w:cs="Arial"/>
                <w:szCs w:val="18"/>
                <w:highlight w:val="green"/>
                <w:lang w:eastAsia="ja-JP"/>
              </w:rPr>
            </w:pPr>
            <w:r w:rsidRPr="00EF4EBE">
              <w:rPr>
                <w:rFonts w:eastAsia="Yu Mincho"/>
                <w:highlight w:val="green"/>
                <w:lang w:eastAsia="ja-JP"/>
              </w:rPr>
              <w:t>Testing the encoder at DUT</w:t>
            </w:r>
          </w:p>
          <w:p w14:paraId="6438567A" w14:textId="77777777" w:rsidR="00EF4EBE" w:rsidRPr="00EF4EBE" w:rsidRDefault="00EF4EBE" w:rsidP="006E2E78">
            <w:pPr>
              <w:spacing w:beforeLines="10" w:before="24" w:afterLines="10" w:after="24"/>
              <w:jc w:val="both"/>
              <w:rPr>
                <w:rFonts w:eastAsia="Yu Mincho" w:cs="Arial"/>
                <w:szCs w:val="18"/>
                <w:highlight w:val="green"/>
                <w:lang w:eastAsia="ja-JP"/>
              </w:rPr>
            </w:pPr>
            <w:r w:rsidRPr="00EF4EBE">
              <w:rPr>
                <w:rFonts w:eastAsia="Yu Mincho" w:cs="Arial"/>
                <w:szCs w:val="18"/>
                <w:highlight w:val="green"/>
                <w:lang w:eastAsia="ja-JP"/>
              </w:rPr>
              <w:t>Low – no need for interaction between TE vendors and other parties</w:t>
            </w:r>
          </w:p>
        </w:tc>
      </w:tr>
      <w:tr w:rsidR="00EF4EBE" w:rsidRPr="00EF4EBE" w14:paraId="0E74663D" w14:textId="77777777" w:rsidTr="00345FA2">
        <w:tc>
          <w:tcPr>
            <w:tcW w:w="876" w:type="pct"/>
            <w:tcBorders>
              <w:top w:val="single" w:sz="4" w:space="0" w:color="auto"/>
              <w:left w:val="single" w:sz="4" w:space="0" w:color="auto"/>
              <w:bottom w:val="single" w:sz="4" w:space="0" w:color="auto"/>
              <w:right w:val="single" w:sz="4" w:space="0" w:color="auto"/>
            </w:tcBorders>
            <w:shd w:val="clear" w:color="auto" w:fill="auto"/>
          </w:tcPr>
          <w:p w14:paraId="0A272888" w14:textId="77777777" w:rsidR="00EF4EBE" w:rsidRPr="00EF4EBE" w:rsidRDefault="00EF4EBE" w:rsidP="006E2E78">
            <w:pPr>
              <w:spacing w:beforeLines="10" w:before="24" w:afterLines="10" w:after="24"/>
              <w:jc w:val="both"/>
              <w:rPr>
                <w:rFonts w:eastAsia="Yu Mincho" w:cs="Arial"/>
                <w:szCs w:val="18"/>
                <w:lang w:eastAsia="ja-JP"/>
              </w:rPr>
            </w:pPr>
            <w:r w:rsidRPr="00EF4EBE">
              <w:rPr>
                <w:rFonts w:eastAsia="Yu Mincho" w:cs="Arial"/>
                <w:szCs w:val="18"/>
                <w:lang w:eastAsia="ja-JP"/>
              </w:rPr>
              <w:t>Complexity of verifying/testing the test decoder</w:t>
            </w:r>
          </w:p>
        </w:tc>
        <w:tc>
          <w:tcPr>
            <w:tcW w:w="961" w:type="pct"/>
            <w:tcBorders>
              <w:top w:val="single" w:sz="4" w:space="0" w:color="auto"/>
              <w:left w:val="single" w:sz="4" w:space="0" w:color="auto"/>
              <w:bottom w:val="single" w:sz="4" w:space="0" w:color="auto"/>
              <w:right w:val="single" w:sz="4" w:space="0" w:color="auto"/>
            </w:tcBorders>
            <w:shd w:val="clear" w:color="auto" w:fill="auto"/>
          </w:tcPr>
          <w:p w14:paraId="1B4A9325" w14:textId="77777777" w:rsidR="00EF4EBE" w:rsidRPr="00EF4EBE" w:rsidRDefault="00EF4EBE" w:rsidP="006E2E78">
            <w:pPr>
              <w:spacing w:beforeLines="10" w:before="24" w:afterLines="10" w:after="24"/>
              <w:rPr>
                <w:rFonts w:eastAsia="Yu Mincho"/>
                <w:highlight w:val="green"/>
                <w:lang w:eastAsia="ja-JP"/>
              </w:rPr>
            </w:pPr>
            <w:r w:rsidRPr="00EF4EBE">
              <w:rPr>
                <w:rFonts w:eastAsia="Yu Mincho"/>
                <w:highlight w:val="green"/>
                <w:lang w:eastAsia="ja-JP"/>
              </w:rPr>
              <w:t>Higher than option 3/4</w:t>
            </w:r>
          </w:p>
          <w:p w14:paraId="16FBAC97" w14:textId="77777777" w:rsidR="00EF4EBE" w:rsidRPr="00EF4EBE" w:rsidRDefault="00EF4EBE" w:rsidP="006E2E78">
            <w:pPr>
              <w:spacing w:beforeLines="10" w:before="24" w:afterLines="10" w:after="24"/>
              <w:rPr>
                <w:rFonts w:eastAsia="Yu Mincho" w:cs="Arial"/>
                <w:szCs w:val="18"/>
                <w:highlight w:val="green"/>
                <w:lang w:eastAsia="ja-JP"/>
              </w:rPr>
            </w:pPr>
            <w:r w:rsidRPr="00EF4EBE">
              <w:rPr>
                <w:rFonts w:eastAsia="Yu Mincho"/>
                <w:highlight w:val="green"/>
                <w:lang w:eastAsia="ja-JP"/>
              </w:rPr>
              <w:t>FFS compared to option 2</w:t>
            </w:r>
          </w:p>
        </w:tc>
        <w:tc>
          <w:tcPr>
            <w:tcW w:w="957" w:type="pct"/>
            <w:tcBorders>
              <w:top w:val="single" w:sz="4" w:space="0" w:color="auto"/>
              <w:left w:val="single" w:sz="4" w:space="0" w:color="auto"/>
              <w:bottom w:val="single" w:sz="4" w:space="0" w:color="auto"/>
              <w:right w:val="single" w:sz="4" w:space="0" w:color="auto"/>
            </w:tcBorders>
            <w:shd w:val="clear" w:color="auto" w:fill="auto"/>
          </w:tcPr>
          <w:p w14:paraId="5018CE88" w14:textId="77777777" w:rsidR="00EF4EBE" w:rsidRPr="00EF4EBE" w:rsidRDefault="00EF4EBE" w:rsidP="006E2E78">
            <w:pPr>
              <w:spacing w:beforeLines="10" w:before="24" w:afterLines="10" w:after="24"/>
              <w:rPr>
                <w:rFonts w:eastAsia="Yu Mincho"/>
                <w:highlight w:val="green"/>
                <w:lang w:eastAsia="ja-JP"/>
              </w:rPr>
            </w:pPr>
            <w:r w:rsidRPr="00EF4EBE">
              <w:rPr>
                <w:rFonts w:eastAsia="Yu Mincho"/>
                <w:highlight w:val="green"/>
                <w:lang w:eastAsia="ja-JP"/>
              </w:rPr>
              <w:t>Higher than Option 3/4</w:t>
            </w:r>
          </w:p>
          <w:p w14:paraId="62B821A7" w14:textId="77777777" w:rsidR="00EF4EBE" w:rsidRPr="00EF4EBE" w:rsidRDefault="00EF4EBE" w:rsidP="006E2E78">
            <w:pPr>
              <w:spacing w:beforeLines="10" w:before="24" w:afterLines="10" w:after="24"/>
              <w:rPr>
                <w:rFonts w:eastAsia="Yu Mincho" w:cs="Arial"/>
                <w:szCs w:val="18"/>
                <w:highlight w:val="green"/>
                <w:lang w:eastAsia="ja-JP"/>
              </w:rPr>
            </w:pPr>
            <w:r w:rsidRPr="00EF4EBE">
              <w:rPr>
                <w:rFonts w:eastAsia="Yu Mincho"/>
                <w:highlight w:val="green"/>
                <w:lang w:eastAsia="ja-JP"/>
              </w:rPr>
              <w:t>FFS compared to Option 1</w:t>
            </w:r>
          </w:p>
        </w:tc>
        <w:tc>
          <w:tcPr>
            <w:tcW w:w="1030" w:type="pct"/>
            <w:tcBorders>
              <w:top w:val="single" w:sz="4" w:space="0" w:color="auto"/>
              <w:left w:val="single" w:sz="4" w:space="0" w:color="auto"/>
              <w:bottom w:val="single" w:sz="4" w:space="0" w:color="auto"/>
              <w:right w:val="single" w:sz="4" w:space="0" w:color="auto"/>
            </w:tcBorders>
            <w:shd w:val="clear" w:color="auto" w:fill="auto"/>
          </w:tcPr>
          <w:p w14:paraId="4CEFF33C" w14:textId="77777777" w:rsidR="00EF4EBE" w:rsidRPr="00EF4EBE" w:rsidRDefault="00EF4EBE" w:rsidP="006E2E78">
            <w:pPr>
              <w:spacing w:beforeLines="10" w:before="24" w:afterLines="10" w:after="24"/>
              <w:jc w:val="both"/>
              <w:rPr>
                <w:rFonts w:eastAsia="Yu Mincho" w:cs="Arial"/>
                <w:szCs w:val="18"/>
                <w:highlight w:val="green"/>
                <w:lang w:eastAsia="ja-JP"/>
              </w:rPr>
            </w:pPr>
            <w:r w:rsidRPr="00EF4EBE">
              <w:rPr>
                <w:rFonts w:eastAsia="Yu Mincho"/>
                <w:highlight w:val="green"/>
                <w:lang w:eastAsia="ja-JP"/>
              </w:rPr>
              <w:t>Low</w:t>
            </w:r>
          </w:p>
        </w:tc>
        <w:tc>
          <w:tcPr>
            <w:tcW w:w="1176" w:type="pct"/>
            <w:tcBorders>
              <w:top w:val="single" w:sz="4" w:space="0" w:color="auto"/>
              <w:left w:val="single" w:sz="4" w:space="0" w:color="auto"/>
              <w:bottom w:val="single" w:sz="4" w:space="0" w:color="auto"/>
              <w:right w:val="single" w:sz="4" w:space="0" w:color="auto"/>
            </w:tcBorders>
            <w:shd w:val="clear" w:color="auto" w:fill="auto"/>
          </w:tcPr>
          <w:p w14:paraId="2C533065" w14:textId="77777777" w:rsidR="00EF4EBE" w:rsidRPr="00EF4EBE" w:rsidRDefault="00EF4EBE" w:rsidP="006E2E78">
            <w:pPr>
              <w:spacing w:beforeLines="10" w:before="24" w:afterLines="10" w:after="24"/>
              <w:jc w:val="both"/>
              <w:rPr>
                <w:rFonts w:eastAsia="Yu Mincho" w:cs="Arial"/>
                <w:szCs w:val="18"/>
                <w:highlight w:val="green"/>
                <w:lang w:eastAsia="ja-JP"/>
              </w:rPr>
            </w:pPr>
            <w:r w:rsidRPr="00EF4EBE">
              <w:rPr>
                <w:rFonts w:eastAsia="Yu Mincho"/>
                <w:highlight w:val="green"/>
                <w:lang w:eastAsia="ja-JP"/>
              </w:rPr>
              <w:t>Low</w:t>
            </w:r>
          </w:p>
        </w:tc>
      </w:tr>
      <w:tr w:rsidR="00EF4EBE" w:rsidRPr="00EF4EBE" w14:paraId="0D39148E" w14:textId="77777777" w:rsidTr="00345FA2">
        <w:tc>
          <w:tcPr>
            <w:tcW w:w="876" w:type="pct"/>
            <w:tcBorders>
              <w:top w:val="single" w:sz="4" w:space="0" w:color="auto"/>
              <w:left w:val="single" w:sz="4" w:space="0" w:color="auto"/>
              <w:bottom w:val="single" w:sz="4" w:space="0" w:color="auto"/>
              <w:right w:val="single" w:sz="4" w:space="0" w:color="auto"/>
            </w:tcBorders>
            <w:shd w:val="clear" w:color="auto" w:fill="auto"/>
          </w:tcPr>
          <w:p w14:paraId="2282F9F2" w14:textId="77777777" w:rsidR="00EF4EBE" w:rsidRPr="00EF4EBE" w:rsidRDefault="00EF4EBE" w:rsidP="006E2E78">
            <w:pPr>
              <w:spacing w:beforeLines="10" w:before="24" w:afterLines="10" w:after="24"/>
              <w:jc w:val="both"/>
              <w:rPr>
                <w:rFonts w:eastAsia="Yu Mincho" w:cs="Arial"/>
                <w:szCs w:val="18"/>
                <w:lang w:eastAsia="ja-JP"/>
              </w:rPr>
            </w:pPr>
            <w:r w:rsidRPr="00EF4EBE">
              <w:rPr>
                <w:rFonts w:eastAsia="Yu Mincho" w:cs="Arial"/>
                <w:szCs w:val="18"/>
                <w:lang w:eastAsia="ja-JP"/>
              </w:rPr>
              <w:t>Complexity of deploying for the ecosystem</w:t>
            </w:r>
          </w:p>
        </w:tc>
        <w:tc>
          <w:tcPr>
            <w:tcW w:w="961" w:type="pct"/>
            <w:tcBorders>
              <w:top w:val="single" w:sz="4" w:space="0" w:color="auto"/>
              <w:left w:val="single" w:sz="4" w:space="0" w:color="auto"/>
              <w:bottom w:val="single" w:sz="4" w:space="0" w:color="auto"/>
              <w:right w:val="single" w:sz="4" w:space="0" w:color="auto"/>
            </w:tcBorders>
            <w:shd w:val="clear" w:color="auto" w:fill="auto"/>
          </w:tcPr>
          <w:p w14:paraId="15BB6CD8" w14:textId="4448ED37" w:rsidR="00EF4EBE" w:rsidRPr="00EF4EBE" w:rsidRDefault="00EF4EBE" w:rsidP="006E2E78">
            <w:pPr>
              <w:overflowPunct w:val="0"/>
              <w:autoSpaceDE w:val="0"/>
              <w:autoSpaceDN w:val="0"/>
              <w:adjustRightInd w:val="0"/>
              <w:spacing w:beforeLines="10" w:before="24" w:afterLines="10" w:after="24"/>
              <w:contextualSpacing/>
              <w:jc w:val="both"/>
              <w:textAlignment w:val="baseline"/>
              <w:rPr>
                <w:rFonts w:eastAsiaTheme="minorEastAsia" w:cs="Arial"/>
                <w:szCs w:val="18"/>
                <w:lang w:eastAsia="zh-CN"/>
              </w:rPr>
            </w:pPr>
            <w:r w:rsidRPr="00EF4EBE">
              <w:rPr>
                <w:rFonts w:eastAsiaTheme="minorEastAsia" w:cs="Arial"/>
                <w:szCs w:val="18"/>
                <w:lang w:eastAsia="zh-CN"/>
              </w:rPr>
              <w:t xml:space="preserve">Medium </w:t>
            </w:r>
          </w:p>
        </w:tc>
        <w:tc>
          <w:tcPr>
            <w:tcW w:w="957" w:type="pct"/>
            <w:tcBorders>
              <w:top w:val="single" w:sz="4" w:space="0" w:color="auto"/>
              <w:left w:val="single" w:sz="4" w:space="0" w:color="auto"/>
              <w:bottom w:val="single" w:sz="4" w:space="0" w:color="auto"/>
              <w:right w:val="single" w:sz="4" w:space="0" w:color="auto"/>
            </w:tcBorders>
            <w:shd w:val="clear" w:color="auto" w:fill="auto"/>
          </w:tcPr>
          <w:p w14:paraId="1C8E07C1" w14:textId="77777777" w:rsidR="00EF4EBE" w:rsidRPr="00EF4EBE" w:rsidRDefault="00EF4EBE" w:rsidP="006E2E78">
            <w:pPr>
              <w:spacing w:beforeLines="10" w:before="24" w:afterLines="10" w:after="24"/>
              <w:jc w:val="both"/>
              <w:rPr>
                <w:rFonts w:eastAsiaTheme="minorEastAsia" w:cs="Arial"/>
                <w:szCs w:val="18"/>
                <w:lang w:eastAsia="zh-CN"/>
              </w:rPr>
            </w:pPr>
            <w:r w:rsidRPr="00EF4EBE">
              <w:rPr>
                <w:rFonts w:eastAsiaTheme="minorEastAsia" w:cs="Arial" w:hint="eastAsia"/>
                <w:szCs w:val="18"/>
                <w:lang w:eastAsia="zh-CN"/>
              </w:rPr>
              <w:t>H</w:t>
            </w:r>
            <w:r w:rsidRPr="00EF4EBE">
              <w:rPr>
                <w:rFonts w:eastAsiaTheme="minorEastAsia" w:cs="Arial"/>
                <w:szCs w:val="18"/>
                <w:lang w:eastAsia="zh-CN"/>
              </w:rPr>
              <w:t>igh</w:t>
            </w:r>
          </w:p>
          <w:p w14:paraId="524B4939" w14:textId="7064C35A" w:rsidR="00EF4EBE" w:rsidRPr="00EF4EBE" w:rsidRDefault="00EF4EBE" w:rsidP="006E2E78">
            <w:pPr>
              <w:spacing w:beforeLines="10" w:before="24" w:afterLines="10" w:after="24"/>
              <w:jc w:val="both"/>
              <w:rPr>
                <w:rFonts w:eastAsiaTheme="minorEastAsia" w:cs="Arial"/>
                <w:szCs w:val="18"/>
                <w:lang w:val="en-US" w:eastAsia="zh-CN"/>
              </w:rPr>
            </w:pPr>
            <w:r w:rsidRPr="00EF4EBE">
              <w:rPr>
                <w:rFonts w:eastAsiaTheme="minorEastAsia" w:cs="Arial"/>
                <w:szCs w:val="18"/>
                <w:lang w:val="en-US" w:eastAsia="zh-CN"/>
              </w:rPr>
              <w:t>May involv</w:t>
            </w:r>
            <w:r w:rsidR="00E87722">
              <w:rPr>
                <w:rFonts w:eastAsiaTheme="minorEastAsia" w:cs="Arial"/>
                <w:szCs w:val="18"/>
                <w:lang w:val="en-US" w:eastAsia="zh-CN"/>
              </w:rPr>
              <w:t>e</w:t>
            </w:r>
            <w:r w:rsidRPr="00EF4EBE">
              <w:rPr>
                <w:rFonts w:eastAsiaTheme="minorEastAsia" w:cs="Arial"/>
                <w:szCs w:val="18"/>
                <w:lang w:val="en-US" w:eastAsia="zh-CN"/>
              </w:rPr>
              <w:t xml:space="preserve"> too many entities, such as UE, NW, and TE, in a single test</w:t>
            </w:r>
          </w:p>
        </w:tc>
        <w:tc>
          <w:tcPr>
            <w:tcW w:w="1030" w:type="pct"/>
            <w:tcBorders>
              <w:top w:val="single" w:sz="4" w:space="0" w:color="auto"/>
              <w:left w:val="single" w:sz="4" w:space="0" w:color="auto"/>
              <w:bottom w:val="single" w:sz="4" w:space="0" w:color="auto"/>
              <w:right w:val="single" w:sz="4" w:space="0" w:color="auto"/>
            </w:tcBorders>
            <w:shd w:val="clear" w:color="auto" w:fill="auto"/>
          </w:tcPr>
          <w:p w14:paraId="2D44F6BC" w14:textId="365CB1BD" w:rsidR="00EF4EBE" w:rsidRPr="00EF4EBE" w:rsidRDefault="00EF4EBE" w:rsidP="006E2E78">
            <w:pPr>
              <w:spacing w:beforeLines="10" w:before="24" w:afterLines="10" w:after="24"/>
              <w:jc w:val="both"/>
              <w:rPr>
                <w:rFonts w:eastAsiaTheme="minorEastAsia" w:cs="Arial"/>
                <w:szCs w:val="18"/>
                <w:lang w:eastAsia="zh-CN"/>
              </w:rPr>
            </w:pPr>
            <w:r w:rsidRPr="00EF4EBE">
              <w:rPr>
                <w:rFonts w:eastAsiaTheme="minorEastAsia" w:cs="Arial" w:hint="eastAsia"/>
                <w:szCs w:val="18"/>
                <w:lang w:eastAsia="zh-CN"/>
              </w:rPr>
              <w:t>l</w:t>
            </w:r>
            <w:r w:rsidRPr="00EF4EBE">
              <w:rPr>
                <w:rFonts w:eastAsiaTheme="minorEastAsia" w:cs="Arial"/>
                <w:szCs w:val="18"/>
                <w:lang w:eastAsia="zh-CN"/>
              </w:rPr>
              <w:t>ow</w:t>
            </w:r>
          </w:p>
        </w:tc>
        <w:tc>
          <w:tcPr>
            <w:tcW w:w="1176" w:type="pct"/>
            <w:tcBorders>
              <w:top w:val="single" w:sz="4" w:space="0" w:color="auto"/>
              <w:left w:val="single" w:sz="4" w:space="0" w:color="auto"/>
              <w:bottom w:val="single" w:sz="4" w:space="0" w:color="auto"/>
              <w:right w:val="single" w:sz="4" w:space="0" w:color="auto"/>
            </w:tcBorders>
            <w:shd w:val="clear" w:color="auto" w:fill="auto"/>
          </w:tcPr>
          <w:p w14:paraId="49BA5AC5" w14:textId="1C491EAD" w:rsidR="00EF4EBE" w:rsidRPr="00EF4EBE" w:rsidRDefault="00EF4EBE" w:rsidP="006E2E78">
            <w:pPr>
              <w:spacing w:beforeLines="10" w:before="24" w:afterLines="10" w:after="24"/>
              <w:jc w:val="both"/>
              <w:rPr>
                <w:rFonts w:eastAsiaTheme="minorEastAsia" w:cs="Arial"/>
                <w:szCs w:val="18"/>
                <w:lang w:eastAsia="zh-CN"/>
              </w:rPr>
            </w:pPr>
            <w:r w:rsidRPr="00EF4EBE">
              <w:rPr>
                <w:rFonts w:eastAsiaTheme="minorEastAsia" w:cs="Arial" w:hint="eastAsia"/>
                <w:szCs w:val="18"/>
                <w:lang w:eastAsia="zh-CN"/>
              </w:rPr>
              <w:t>l</w:t>
            </w:r>
            <w:r w:rsidRPr="00EF4EBE">
              <w:rPr>
                <w:rFonts w:eastAsiaTheme="minorEastAsia" w:cs="Arial"/>
                <w:szCs w:val="18"/>
                <w:lang w:eastAsia="zh-CN"/>
              </w:rPr>
              <w:t>ow</w:t>
            </w:r>
          </w:p>
        </w:tc>
      </w:tr>
      <w:tr w:rsidR="00EF4EBE" w:rsidRPr="00EF4EBE" w14:paraId="4D89758A" w14:textId="77777777" w:rsidTr="00345FA2">
        <w:tc>
          <w:tcPr>
            <w:tcW w:w="876" w:type="pct"/>
            <w:tcBorders>
              <w:top w:val="single" w:sz="4" w:space="0" w:color="auto"/>
              <w:left w:val="single" w:sz="4" w:space="0" w:color="auto"/>
              <w:bottom w:val="single" w:sz="4" w:space="0" w:color="auto"/>
              <w:right w:val="single" w:sz="4" w:space="0" w:color="auto"/>
            </w:tcBorders>
            <w:shd w:val="clear" w:color="auto" w:fill="auto"/>
          </w:tcPr>
          <w:p w14:paraId="61D64F05" w14:textId="77777777" w:rsidR="00EF4EBE" w:rsidRPr="00EF4EBE" w:rsidRDefault="00EF4EBE" w:rsidP="006E2E78">
            <w:pPr>
              <w:spacing w:beforeLines="10" w:before="24" w:afterLines="10" w:after="24"/>
              <w:jc w:val="both"/>
              <w:rPr>
                <w:rFonts w:eastAsia="Yu Mincho" w:cs="Arial"/>
                <w:szCs w:val="18"/>
                <w:lang w:eastAsia="ja-JP"/>
              </w:rPr>
            </w:pPr>
            <w:r w:rsidRPr="00EF4EBE">
              <w:rPr>
                <w:rFonts w:cs="Arial"/>
                <w:szCs w:val="18"/>
                <w:lang w:eastAsia="ja-JP"/>
              </w:rPr>
              <w:t xml:space="preserve">Friendly to </w:t>
            </w:r>
            <w:proofErr w:type="gramStart"/>
            <w:r w:rsidRPr="00EF4EBE">
              <w:rPr>
                <w:rFonts w:cs="Arial"/>
                <w:szCs w:val="18"/>
                <w:lang w:eastAsia="ja-JP"/>
              </w:rPr>
              <w:t>STOA(</w:t>
            </w:r>
            <w:proofErr w:type="gramEnd"/>
            <w:r w:rsidRPr="00EF4EBE">
              <w:rPr>
                <w:rFonts w:cs="Arial"/>
                <w:szCs w:val="18"/>
                <w:lang w:eastAsia="ja-JP"/>
              </w:rPr>
              <w:t>state of the art) model test</w:t>
            </w:r>
            <w:r w:rsidRPr="00EF4EBE">
              <w:rPr>
                <w:rFonts w:eastAsia="Yu Mincho" w:cs="Arial"/>
                <w:szCs w:val="18"/>
                <w:lang w:eastAsia="ja-JP"/>
              </w:rPr>
              <w:t xml:space="preserve"> / Forward compatibility when new AI models are invented</w:t>
            </w:r>
          </w:p>
        </w:tc>
        <w:tc>
          <w:tcPr>
            <w:tcW w:w="961" w:type="pct"/>
            <w:tcBorders>
              <w:top w:val="single" w:sz="4" w:space="0" w:color="auto"/>
              <w:left w:val="single" w:sz="4" w:space="0" w:color="auto"/>
              <w:bottom w:val="single" w:sz="4" w:space="0" w:color="auto"/>
              <w:right w:val="single" w:sz="4" w:space="0" w:color="auto"/>
            </w:tcBorders>
            <w:shd w:val="clear" w:color="auto" w:fill="auto"/>
          </w:tcPr>
          <w:p w14:paraId="75A25EEF" w14:textId="4A7E27BD" w:rsidR="00EF4EBE" w:rsidRPr="00EF4EBE" w:rsidRDefault="00EF4EBE" w:rsidP="006E2E78">
            <w:pPr>
              <w:overflowPunct w:val="0"/>
              <w:autoSpaceDE w:val="0"/>
              <w:autoSpaceDN w:val="0"/>
              <w:adjustRightInd w:val="0"/>
              <w:spacing w:beforeLines="10" w:before="24" w:afterLines="10" w:after="24"/>
              <w:contextualSpacing/>
              <w:jc w:val="both"/>
              <w:textAlignment w:val="baseline"/>
              <w:rPr>
                <w:rFonts w:eastAsia="Yu Mincho" w:cs="Arial"/>
                <w:szCs w:val="18"/>
                <w:lang w:eastAsia="ja-JP"/>
              </w:rPr>
            </w:pPr>
            <w:r w:rsidRPr="00EF4EBE">
              <w:rPr>
                <w:color w:val="000000"/>
                <w:szCs w:val="18"/>
                <w:lang w:eastAsia="ja-JP"/>
              </w:rPr>
              <w:t>Yes</w:t>
            </w:r>
          </w:p>
        </w:tc>
        <w:tc>
          <w:tcPr>
            <w:tcW w:w="957" w:type="pct"/>
            <w:tcBorders>
              <w:top w:val="single" w:sz="4" w:space="0" w:color="auto"/>
              <w:left w:val="single" w:sz="4" w:space="0" w:color="auto"/>
              <w:bottom w:val="single" w:sz="4" w:space="0" w:color="auto"/>
              <w:right w:val="single" w:sz="4" w:space="0" w:color="auto"/>
            </w:tcBorders>
            <w:shd w:val="clear" w:color="auto" w:fill="auto"/>
          </w:tcPr>
          <w:p w14:paraId="7120FB25" w14:textId="64C75F97" w:rsidR="00EF4EBE" w:rsidRPr="00EF4EBE" w:rsidRDefault="00EF4EBE" w:rsidP="006E2E78">
            <w:pPr>
              <w:spacing w:beforeLines="10" w:before="24" w:afterLines="10" w:after="24"/>
              <w:jc w:val="both"/>
              <w:rPr>
                <w:rFonts w:eastAsia="Yu Mincho" w:cs="Arial"/>
                <w:szCs w:val="18"/>
                <w:lang w:eastAsia="ja-JP"/>
              </w:rPr>
            </w:pPr>
            <w:r w:rsidRPr="00EF4EBE">
              <w:rPr>
                <w:color w:val="000000"/>
                <w:szCs w:val="18"/>
                <w:lang w:eastAsia="ja-JP"/>
              </w:rPr>
              <w:t>Yes</w:t>
            </w:r>
          </w:p>
        </w:tc>
        <w:tc>
          <w:tcPr>
            <w:tcW w:w="1030" w:type="pct"/>
            <w:tcBorders>
              <w:top w:val="single" w:sz="4" w:space="0" w:color="auto"/>
              <w:left w:val="single" w:sz="4" w:space="0" w:color="auto"/>
              <w:bottom w:val="single" w:sz="4" w:space="0" w:color="auto"/>
              <w:right w:val="single" w:sz="4" w:space="0" w:color="auto"/>
            </w:tcBorders>
            <w:shd w:val="clear" w:color="auto" w:fill="auto"/>
          </w:tcPr>
          <w:p w14:paraId="194FB241" w14:textId="4FAB0D34" w:rsidR="00EF4EBE" w:rsidRPr="00EF4EBE" w:rsidRDefault="00EF4EBE" w:rsidP="006E2E78">
            <w:pPr>
              <w:spacing w:beforeLines="10" w:before="24" w:afterLines="10" w:after="24"/>
              <w:jc w:val="both"/>
              <w:rPr>
                <w:rFonts w:eastAsia="Yu Mincho" w:cs="Arial"/>
                <w:szCs w:val="18"/>
                <w:lang w:eastAsia="ja-JP"/>
              </w:rPr>
            </w:pPr>
            <w:r w:rsidRPr="00EF4EBE">
              <w:rPr>
                <w:color w:val="000000"/>
                <w:szCs w:val="18"/>
                <w:lang w:eastAsia="ja-JP"/>
              </w:rPr>
              <w:t>No</w:t>
            </w:r>
          </w:p>
        </w:tc>
        <w:tc>
          <w:tcPr>
            <w:tcW w:w="1176" w:type="pct"/>
            <w:tcBorders>
              <w:top w:val="single" w:sz="4" w:space="0" w:color="auto"/>
              <w:left w:val="single" w:sz="4" w:space="0" w:color="auto"/>
              <w:bottom w:val="single" w:sz="4" w:space="0" w:color="auto"/>
              <w:right w:val="single" w:sz="4" w:space="0" w:color="auto"/>
            </w:tcBorders>
            <w:shd w:val="clear" w:color="auto" w:fill="auto"/>
          </w:tcPr>
          <w:p w14:paraId="21762C2D" w14:textId="70266C90" w:rsidR="00EF4EBE" w:rsidRPr="00EF4EBE" w:rsidRDefault="00EF4EBE" w:rsidP="006E2E78">
            <w:pPr>
              <w:spacing w:beforeLines="10" w:before="24" w:afterLines="10" w:after="24"/>
              <w:jc w:val="both"/>
              <w:rPr>
                <w:rFonts w:eastAsia="Yu Mincho" w:cs="Arial"/>
                <w:szCs w:val="18"/>
                <w:lang w:eastAsia="ja-JP"/>
              </w:rPr>
            </w:pPr>
            <w:r w:rsidRPr="00EF4EBE">
              <w:rPr>
                <w:color w:val="000000"/>
                <w:szCs w:val="18"/>
                <w:lang w:eastAsia="zh-CN"/>
              </w:rPr>
              <w:t>[No]</w:t>
            </w:r>
          </w:p>
        </w:tc>
      </w:tr>
      <w:tr w:rsidR="00EF4EBE" w:rsidRPr="00EF4EBE" w14:paraId="1F784181" w14:textId="77777777" w:rsidTr="00345FA2">
        <w:tc>
          <w:tcPr>
            <w:tcW w:w="876" w:type="pct"/>
            <w:tcBorders>
              <w:top w:val="single" w:sz="4" w:space="0" w:color="auto"/>
              <w:left w:val="single" w:sz="4" w:space="0" w:color="auto"/>
              <w:bottom w:val="single" w:sz="4" w:space="0" w:color="auto"/>
              <w:right w:val="single" w:sz="4" w:space="0" w:color="auto"/>
            </w:tcBorders>
            <w:shd w:val="clear" w:color="auto" w:fill="auto"/>
            <w:vAlign w:val="center"/>
          </w:tcPr>
          <w:p w14:paraId="2D6F1C01" w14:textId="77777777" w:rsidR="00EF4EBE" w:rsidRPr="00EF4EBE" w:rsidRDefault="00EF4EBE" w:rsidP="006E2E78">
            <w:pPr>
              <w:spacing w:beforeLines="10" w:before="24" w:afterLines="10" w:after="24"/>
              <w:jc w:val="both"/>
              <w:rPr>
                <w:rFonts w:eastAsia="Yu Mincho" w:cs="Arial"/>
                <w:szCs w:val="18"/>
                <w:lang w:eastAsia="ja-JP"/>
              </w:rPr>
            </w:pPr>
            <w:r w:rsidRPr="00EF4EBE">
              <w:rPr>
                <w:rFonts w:eastAsia="Yu Mincho" w:cs="Arial"/>
                <w:szCs w:val="18"/>
                <w:lang w:eastAsia="ja-JP"/>
              </w:rPr>
              <w:t>Relationship with reference decoder/</w:t>
            </w:r>
            <w:proofErr w:type="gramStart"/>
            <w:r w:rsidRPr="00EF4EBE">
              <w:rPr>
                <w:rFonts w:eastAsia="Yu Mincho" w:cs="Arial"/>
                <w:szCs w:val="18"/>
                <w:lang w:eastAsia="ja-JP"/>
              </w:rPr>
              <w:t>encoder(</w:t>
            </w:r>
            <w:proofErr w:type="gramEnd"/>
            <w:r w:rsidRPr="00EF4EBE">
              <w:rPr>
                <w:rFonts w:eastAsia="Yu Mincho" w:cs="Arial"/>
                <w:szCs w:val="18"/>
                <w:lang w:eastAsia="ja-JP"/>
              </w:rPr>
              <w:t>used by RAN4 to define the performance requirements) for defining requirement</w:t>
            </w:r>
          </w:p>
        </w:tc>
        <w:tc>
          <w:tcPr>
            <w:tcW w:w="961" w:type="pct"/>
            <w:tcBorders>
              <w:top w:val="single" w:sz="4" w:space="0" w:color="auto"/>
              <w:left w:val="single" w:sz="4" w:space="0" w:color="auto"/>
              <w:bottom w:val="single" w:sz="4" w:space="0" w:color="auto"/>
              <w:right w:val="single" w:sz="4" w:space="0" w:color="auto"/>
            </w:tcBorders>
            <w:shd w:val="clear" w:color="auto" w:fill="auto"/>
          </w:tcPr>
          <w:p w14:paraId="1A922948" w14:textId="3E0E9C98" w:rsidR="00EF4EBE" w:rsidRPr="00EF4EBE" w:rsidRDefault="00EF4EBE" w:rsidP="006E2E78">
            <w:pPr>
              <w:overflowPunct w:val="0"/>
              <w:autoSpaceDE w:val="0"/>
              <w:autoSpaceDN w:val="0"/>
              <w:adjustRightInd w:val="0"/>
              <w:spacing w:beforeLines="10" w:before="24" w:afterLines="10" w:after="24"/>
              <w:contextualSpacing/>
              <w:jc w:val="both"/>
              <w:textAlignment w:val="baseline"/>
              <w:rPr>
                <w:rFonts w:eastAsiaTheme="minorEastAsia" w:cs="Arial"/>
                <w:szCs w:val="18"/>
                <w:lang w:eastAsia="zh-CN"/>
              </w:rPr>
            </w:pPr>
            <w:r w:rsidRPr="00EF4EBE">
              <w:rPr>
                <w:rFonts w:eastAsiaTheme="minorEastAsia" w:cs="Arial"/>
                <w:szCs w:val="18"/>
                <w:lang w:eastAsia="zh-CN"/>
              </w:rPr>
              <w:t xml:space="preserve">May need a separate reference </w:t>
            </w:r>
            <w:r w:rsidRPr="00EF4EBE">
              <w:rPr>
                <w:rFonts w:eastAsia="Yu Mincho" w:cs="Arial"/>
                <w:szCs w:val="18"/>
                <w:lang w:eastAsia="ja-JP"/>
              </w:rPr>
              <w:t>decoder/encode</w:t>
            </w:r>
          </w:p>
        </w:tc>
        <w:tc>
          <w:tcPr>
            <w:tcW w:w="957" w:type="pct"/>
            <w:tcBorders>
              <w:top w:val="single" w:sz="4" w:space="0" w:color="auto"/>
              <w:left w:val="single" w:sz="4" w:space="0" w:color="auto"/>
              <w:bottom w:val="single" w:sz="4" w:space="0" w:color="auto"/>
              <w:right w:val="single" w:sz="4" w:space="0" w:color="auto"/>
            </w:tcBorders>
            <w:shd w:val="clear" w:color="auto" w:fill="auto"/>
          </w:tcPr>
          <w:p w14:paraId="74467D9A" w14:textId="27C41C32" w:rsidR="00EF4EBE" w:rsidRPr="00EF4EBE" w:rsidRDefault="00EF4EBE" w:rsidP="006E2E78">
            <w:pPr>
              <w:spacing w:beforeLines="10" w:before="24" w:afterLines="10" w:after="24"/>
              <w:jc w:val="both"/>
              <w:rPr>
                <w:rFonts w:eastAsia="Yu Mincho" w:cs="Arial"/>
                <w:szCs w:val="18"/>
                <w:lang w:eastAsia="ja-JP"/>
              </w:rPr>
            </w:pPr>
            <w:r w:rsidRPr="00EF4EBE">
              <w:rPr>
                <w:rFonts w:eastAsiaTheme="minorEastAsia" w:cs="Arial"/>
                <w:szCs w:val="18"/>
                <w:lang w:eastAsia="zh-CN"/>
              </w:rPr>
              <w:t xml:space="preserve">May need a separate reference </w:t>
            </w:r>
            <w:r w:rsidRPr="00EF4EBE">
              <w:rPr>
                <w:rFonts w:eastAsia="Yu Mincho" w:cs="Arial"/>
                <w:szCs w:val="18"/>
                <w:lang w:eastAsia="ja-JP"/>
              </w:rPr>
              <w:t>decoder/encode</w:t>
            </w:r>
          </w:p>
        </w:tc>
        <w:tc>
          <w:tcPr>
            <w:tcW w:w="1030" w:type="pct"/>
            <w:tcBorders>
              <w:top w:val="single" w:sz="4" w:space="0" w:color="auto"/>
              <w:left w:val="single" w:sz="4" w:space="0" w:color="auto"/>
              <w:bottom w:val="single" w:sz="4" w:space="0" w:color="auto"/>
              <w:right w:val="single" w:sz="4" w:space="0" w:color="auto"/>
            </w:tcBorders>
            <w:shd w:val="clear" w:color="auto" w:fill="auto"/>
          </w:tcPr>
          <w:p w14:paraId="4F4D83F7" w14:textId="70EF7E2D" w:rsidR="00EF4EBE" w:rsidRPr="00EF4EBE" w:rsidRDefault="00EF4EBE" w:rsidP="006E2E78">
            <w:pPr>
              <w:spacing w:beforeLines="10" w:before="24" w:afterLines="10" w:after="24"/>
              <w:jc w:val="both"/>
              <w:rPr>
                <w:rFonts w:eastAsiaTheme="minorEastAsia" w:cs="Arial"/>
                <w:szCs w:val="18"/>
                <w:lang w:eastAsia="zh-CN"/>
              </w:rPr>
            </w:pPr>
            <w:r w:rsidRPr="00EF4EBE">
              <w:rPr>
                <w:rFonts w:eastAsiaTheme="minorEastAsia" w:cs="Arial"/>
                <w:szCs w:val="18"/>
                <w:lang w:eastAsia="zh-CN"/>
              </w:rPr>
              <w:t>May reuse test encoder/decoder as reference encoder/decoder</w:t>
            </w:r>
          </w:p>
        </w:tc>
        <w:tc>
          <w:tcPr>
            <w:tcW w:w="1176" w:type="pct"/>
            <w:tcBorders>
              <w:top w:val="single" w:sz="4" w:space="0" w:color="auto"/>
              <w:left w:val="single" w:sz="4" w:space="0" w:color="auto"/>
              <w:bottom w:val="single" w:sz="4" w:space="0" w:color="auto"/>
              <w:right w:val="single" w:sz="4" w:space="0" w:color="auto"/>
            </w:tcBorders>
            <w:shd w:val="clear" w:color="auto" w:fill="auto"/>
          </w:tcPr>
          <w:p w14:paraId="6BCC80DB" w14:textId="46EEB52A" w:rsidR="00EF4EBE" w:rsidRPr="00EF4EBE" w:rsidRDefault="00EF4EBE" w:rsidP="006E2E78">
            <w:pPr>
              <w:spacing w:beforeLines="10" w:before="24" w:afterLines="10" w:after="24"/>
              <w:jc w:val="both"/>
              <w:rPr>
                <w:rFonts w:eastAsia="Yu Mincho" w:cs="Arial"/>
                <w:szCs w:val="18"/>
                <w:lang w:eastAsia="ja-JP"/>
              </w:rPr>
            </w:pPr>
            <w:r w:rsidRPr="00EF4EBE">
              <w:rPr>
                <w:rFonts w:eastAsiaTheme="minorEastAsia" w:cs="Arial"/>
                <w:szCs w:val="18"/>
                <w:lang w:eastAsia="zh-CN"/>
              </w:rPr>
              <w:t>May reuse test encoder/decoder as reference encoder/decoder</w:t>
            </w:r>
          </w:p>
        </w:tc>
      </w:tr>
      <w:tr w:rsidR="00EF4EBE" w:rsidRPr="00EF4EBE" w14:paraId="1B861896" w14:textId="77777777" w:rsidTr="00345FA2">
        <w:tc>
          <w:tcPr>
            <w:tcW w:w="876" w:type="pct"/>
            <w:tcBorders>
              <w:top w:val="single" w:sz="4" w:space="0" w:color="auto"/>
              <w:left w:val="single" w:sz="4" w:space="0" w:color="auto"/>
              <w:bottom w:val="single" w:sz="4" w:space="0" w:color="auto"/>
              <w:right w:val="single" w:sz="4" w:space="0" w:color="auto"/>
            </w:tcBorders>
            <w:shd w:val="clear" w:color="auto" w:fill="auto"/>
          </w:tcPr>
          <w:p w14:paraId="6375B3B9" w14:textId="77777777" w:rsidR="00EF4EBE" w:rsidRPr="00EF4EBE" w:rsidRDefault="00EF4EBE" w:rsidP="006E2E78">
            <w:pPr>
              <w:spacing w:beforeLines="10" w:before="24" w:afterLines="10" w:after="24"/>
              <w:jc w:val="both"/>
              <w:rPr>
                <w:rFonts w:eastAsia="Yu Mincho" w:cs="Arial"/>
                <w:szCs w:val="18"/>
                <w:lang w:eastAsia="ja-JP"/>
              </w:rPr>
            </w:pPr>
            <w:r w:rsidRPr="00EF4EBE">
              <w:rPr>
                <w:rFonts w:cs="Arial"/>
                <w:szCs w:val="18"/>
                <w:lang w:eastAsia="ja-JP"/>
              </w:rPr>
              <w:t>Whether model transfer/delivery is needed during the test procedure</w:t>
            </w:r>
          </w:p>
        </w:tc>
        <w:tc>
          <w:tcPr>
            <w:tcW w:w="961" w:type="pct"/>
            <w:tcBorders>
              <w:top w:val="single" w:sz="4" w:space="0" w:color="auto"/>
              <w:left w:val="single" w:sz="4" w:space="0" w:color="auto"/>
              <w:bottom w:val="single" w:sz="4" w:space="0" w:color="auto"/>
              <w:right w:val="single" w:sz="4" w:space="0" w:color="auto"/>
            </w:tcBorders>
            <w:shd w:val="clear" w:color="auto" w:fill="auto"/>
          </w:tcPr>
          <w:p w14:paraId="357CB373" w14:textId="0FA40C01" w:rsidR="00EF4EBE" w:rsidRPr="00EF4EBE" w:rsidRDefault="00EF4EBE" w:rsidP="006E2E78">
            <w:pPr>
              <w:overflowPunct w:val="0"/>
              <w:autoSpaceDE w:val="0"/>
              <w:autoSpaceDN w:val="0"/>
              <w:adjustRightInd w:val="0"/>
              <w:spacing w:beforeLines="10" w:before="24" w:afterLines="10" w:after="24"/>
              <w:contextualSpacing/>
              <w:jc w:val="both"/>
              <w:textAlignment w:val="baseline"/>
              <w:rPr>
                <w:rFonts w:eastAsia="Yu Mincho" w:cs="Arial"/>
                <w:szCs w:val="18"/>
                <w:lang w:eastAsia="ja-JP"/>
              </w:rPr>
            </w:pPr>
            <w:r w:rsidRPr="00EF4EBE">
              <w:rPr>
                <w:color w:val="000000"/>
                <w:szCs w:val="18"/>
                <w:lang w:eastAsia="ja-JP"/>
              </w:rPr>
              <w:t>Yes</w:t>
            </w:r>
          </w:p>
        </w:tc>
        <w:tc>
          <w:tcPr>
            <w:tcW w:w="957" w:type="pct"/>
            <w:tcBorders>
              <w:top w:val="single" w:sz="4" w:space="0" w:color="auto"/>
              <w:left w:val="single" w:sz="4" w:space="0" w:color="auto"/>
              <w:bottom w:val="single" w:sz="4" w:space="0" w:color="auto"/>
              <w:right w:val="single" w:sz="4" w:space="0" w:color="auto"/>
            </w:tcBorders>
            <w:shd w:val="clear" w:color="auto" w:fill="auto"/>
          </w:tcPr>
          <w:p w14:paraId="0BFD0431" w14:textId="236D4AF9" w:rsidR="00EF4EBE" w:rsidRPr="00EF4EBE" w:rsidRDefault="00EF4EBE" w:rsidP="006E2E78">
            <w:pPr>
              <w:spacing w:beforeLines="10" w:before="24" w:afterLines="10" w:after="24"/>
              <w:jc w:val="both"/>
              <w:rPr>
                <w:rFonts w:eastAsia="Yu Mincho" w:cs="Arial"/>
                <w:szCs w:val="18"/>
                <w:lang w:eastAsia="ja-JP"/>
              </w:rPr>
            </w:pPr>
            <w:r w:rsidRPr="00EF4EBE">
              <w:rPr>
                <w:color w:val="000000"/>
                <w:szCs w:val="18"/>
                <w:lang w:eastAsia="ja-JP"/>
              </w:rPr>
              <w:t>Yes</w:t>
            </w:r>
          </w:p>
        </w:tc>
        <w:tc>
          <w:tcPr>
            <w:tcW w:w="1030" w:type="pct"/>
            <w:tcBorders>
              <w:top w:val="single" w:sz="4" w:space="0" w:color="auto"/>
              <w:left w:val="single" w:sz="4" w:space="0" w:color="auto"/>
              <w:bottom w:val="single" w:sz="4" w:space="0" w:color="auto"/>
              <w:right w:val="single" w:sz="4" w:space="0" w:color="auto"/>
            </w:tcBorders>
            <w:shd w:val="clear" w:color="auto" w:fill="auto"/>
          </w:tcPr>
          <w:p w14:paraId="0496953C" w14:textId="32E1E64F" w:rsidR="00EF4EBE" w:rsidRPr="00EF4EBE" w:rsidRDefault="00EF4EBE" w:rsidP="006E2E78">
            <w:pPr>
              <w:spacing w:beforeLines="10" w:before="24" w:afterLines="10" w:after="24"/>
              <w:jc w:val="both"/>
              <w:rPr>
                <w:rFonts w:eastAsia="Yu Mincho" w:cs="Arial"/>
                <w:szCs w:val="18"/>
                <w:lang w:eastAsia="ja-JP"/>
              </w:rPr>
            </w:pPr>
            <w:r w:rsidRPr="00EF4EBE">
              <w:rPr>
                <w:color w:val="000000"/>
                <w:szCs w:val="18"/>
                <w:lang w:eastAsia="ja-JP"/>
              </w:rPr>
              <w:t>No</w:t>
            </w:r>
          </w:p>
        </w:tc>
        <w:tc>
          <w:tcPr>
            <w:tcW w:w="1176" w:type="pct"/>
            <w:tcBorders>
              <w:top w:val="single" w:sz="4" w:space="0" w:color="auto"/>
              <w:left w:val="single" w:sz="4" w:space="0" w:color="auto"/>
              <w:bottom w:val="single" w:sz="4" w:space="0" w:color="auto"/>
              <w:right w:val="single" w:sz="4" w:space="0" w:color="auto"/>
            </w:tcBorders>
            <w:shd w:val="clear" w:color="auto" w:fill="auto"/>
          </w:tcPr>
          <w:p w14:paraId="1FE7D293" w14:textId="1F4D32DA" w:rsidR="00EF4EBE" w:rsidRPr="00EF4EBE" w:rsidRDefault="00EF4EBE" w:rsidP="006E2E78">
            <w:pPr>
              <w:spacing w:beforeLines="10" w:before="24" w:afterLines="10" w:after="24"/>
              <w:jc w:val="both"/>
              <w:rPr>
                <w:rFonts w:eastAsia="Yu Mincho" w:cs="Arial"/>
                <w:szCs w:val="18"/>
                <w:lang w:eastAsia="ja-JP"/>
              </w:rPr>
            </w:pPr>
            <w:r w:rsidRPr="00EF4EBE">
              <w:rPr>
                <w:color w:val="000000"/>
                <w:szCs w:val="18"/>
                <w:lang w:eastAsia="ja-JP"/>
              </w:rPr>
              <w:t>No</w:t>
            </w:r>
          </w:p>
        </w:tc>
      </w:tr>
    </w:tbl>
    <w:p w14:paraId="49CB37DE" w14:textId="77777777" w:rsidR="006E2E78" w:rsidRDefault="006E2E78" w:rsidP="006E2E78">
      <w:pPr>
        <w:spacing w:beforeLines="10" w:before="24" w:afterLines="10" w:after="24" w:line="360" w:lineRule="exact"/>
        <w:jc w:val="both"/>
        <w:rPr>
          <w:rFonts w:eastAsia="等线"/>
          <w:lang w:val="en-US" w:eastAsia="zh-CN"/>
        </w:rPr>
      </w:pPr>
    </w:p>
    <w:p w14:paraId="4030E041" w14:textId="77777777" w:rsidR="006E2E78" w:rsidRDefault="006E2E78" w:rsidP="006E2E78">
      <w:pPr>
        <w:spacing w:beforeLines="10" w:before="24" w:afterLines="10" w:after="24" w:line="360" w:lineRule="exact"/>
        <w:jc w:val="both"/>
        <w:rPr>
          <w:rFonts w:eastAsia="等线"/>
          <w:lang w:val="en-US" w:eastAsia="zh-CN"/>
        </w:rPr>
      </w:pPr>
      <w:r>
        <w:rPr>
          <w:rFonts w:eastAsia="等线"/>
          <w:lang w:val="en-US" w:eastAsia="zh-CN"/>
        </w:rPr>
        <w:t xml:space="preserve">In the previous RAN4 meetings, 4 options on test decoder have been proposed and discussed, i.e., </w:t>
      </w:r>
    </w:p>
    <w:p w14:paraId="2E180697" w14:textId="77777777" w:rsidR="006E2E78" w:rsidRDefault="006E2E78" w:rsidP="006E2E78">
      <w:pPr>
        <w:pStyle w:val="af6"/>
        <w:numPr>
          <w:ilvl w:val="0"/>
          <w:numId w:val="16"/>
        </w:numPr>
        <w:spacing w:beforeLines="10" w:before="24" w:afterLines="10" w:after="24" w:line="360" w:lineRule="exact"/>
        <w:ind w:leftChars="200" w:left="820"/>
        <w:jc w:val="both"/>
        <w:rPr>
          <w:rFonts w:ascii="Times New Roman" w:eastAsia="等线" w:hAnsi="Times New Roman"/>
          <w:sz w:val="20"/>
          <w:lang w:eastAsia="zh-CN"/>
        </w:rPr>
      </w:pPr>
      <w:r>
        <w:rPr>
          <w:rFonts w:ascii="Times New Roman" w:eastAsia="等线" w:hAnsi="Times New Roman"/>
          <w:sz w:val="20"/>
          <w:lang w:eastAsia="zh-CN"/>
        </w:rPr>
        <w:t>Option 1: test decoder is provided by the vendor of the encoder</w:t>
      </w:r>
    </w:p>
    <w:p w14:paraId="6AC194B0" w14:textId="77777777" w:rsidR="006E2E78" w:rsidRDefault="006E2E78" w:rsidP="006E2E78">
      <w:pPr>
        <w:pStyle w:val="af6"/>
        <w:numPr>
          <w:ilvl w:val="0"/>
          <w:numId w:val="16"/>
        </w:numPr>
        <w:spacing w:beforeLines="10" w:before="24" w:afterLines="10" w:after="24" w:line="360" w:lineRule="exact"/>
        <w:ind w:leftChars="200" w:left="820"/>
        <w:jc w:val="both"/>
        <w:rPr>
          <w:rFonts w:ascii="Times New Roman" w:eastAsia="等线" w:hAnsi="Times New Roman"/>
          <w:sz w:val="20"/>
          <w:lang w:eastAsia="zh-CN"/>
        </w:rPr>
      </w:pPr>
      <w:r>
        <w:rPr>
          <w:rFonts w:ascii="Times New Roman" w:eastAsia="等线" w:hAnsi="Times New Roman"/>
          <w:sz w:val="20"/>
          <w:lang w:eastAsia="zh-CN"/>
        </w:rPr>
        <w:t>Option 2: test decoder is provided by the vendor of the decoder</w:t>
      </w:r>
    </w:p>
    <w:p w14:paraId="1F7208DE" w14:textId="77777777" w:rsidR="006E2E78" w:rsidRDefault="006E2E78" w:rsidP="006E2E78">
      <w:pPr>
        <w:pStyle w:val="af6"/>
        <w:numPr>
          <w:ilvl w:val="0"/>
          <w:numId w:val="16"/>
        </w:numPr>
        <w:spacing w:beforeLines="10" w:before="24" w:afterLines="10" w:after="24" w:line="360" w:lineRule="exact"/>
        <w:ind w:leftChars="200" w:left="820"/>
        <w:jc w:val="both"/>
        <w:rPr>
          <w:rFonts w:ascii="Times New Roman" w:eastAsia="等线" w:hAnsi="Times New Roman"/>
          <w:sz w:val="20"/>
          <w:lang w:eastAsia="zh-CN"/>
        </w:rPr>
      </w:pPr>
      <w:r>
        <w:rPr>
          <w:rFonts w:ascii="Times New Roman" w:eastAsia="等线" w:hAnsi="Times New Roman"/>
          <w:sz w:val="20"/>
          <w:lang w:eastAsia="zh-CN"/>
        </w:rPr>
        <w:lastRenderedPageBreak/>
        <w:t>Option 3: The test decoder(s) are fully specified and captured in RAN4 spec.</w:t>
      </w:r>
    </w:p>
    <w:p w14:paraId="74CAF9D2" w14:textId="77777777" w:rsidR="006E2E78" w:rsidRDefault="006E2E78" w:rsidP="006E2E78">
      <w:pPr>
        <w:pStyle w:val="af6"/>
        <w:numPr>
          <w:ilvl w:val="0"/>
          <w:numId w:val="16"/>
        </w:numPr>
        <w:spacing w:beforeLines="10" w:before="24" w:afterLines="10" w:after="24" w:line="360" w:lineRule="exact"/>
        <w:ind w:leftChars="200" w:left="820"/>
        <w:jc w:val="both"/>
        <w:rPr>
          <w:rFonts w:ascii="Times New Roman" w:eastAsia="等线" w:hAnsi="Times New Roman"/>
          <w:sz w:val="20"/>
          <w:lang w:eastAsia="zh-CN"/>
        </w:rPr>
      </w:pPr>
      <w:r>
        <w:rPr>
          <w:rFonts w:ascii="Times New Roman" w:eastAsia="等线" w:hAnsi="Times New Roman"/>
          <w:sz w:val="20"/>
          <w:lang w:eastAsia="zh-CN"/>
        </w:rPr>
        <w:t>Option 4: The test decoder(s) are partially specified and captured in RAN4 spec.</w:t>
      </w:r>
    </w:p>
    <w:p w14:paraId="29DEF0F1" w14:textId="6B2B999F" w:rsidR="006E2E78" w:rsidRDefault="006E2E78" w:rsidP="006E2E78">
      <w:pPr>
        <w:spacing w:beforeLines="10" w:before="24" w:afterLines="10" w:after="24" w:line="360" w:lineRule="exact"/>
        <w:jc w:val="both"/>
        <w:rPr>
          <w:rFonts w:eastAsia="等线"/>
          <w:lang w:val="en-US" w:eastAsia="zh-CN"/>
        </w:rPr>
      </w:pPr>
      <w:r>
        <w:rPr>
          <w:rFonts w:eastAsia="等线"/>
          <w:lang w:val="en-US" w:eastAsia="zh-CN"/>
        </w:rPr>
        <w:t xml:space="preserve">Regarding </w:t>
      </w:r>
      <w:r w:rsidR="00537CF4">
        <w:rPr>
          <w:rFonts w:eastAsia="等线" w:hint="eastAsia"/>
          <w:lang w:val="en-US" w:eastAsia="zh-CN"/>
        </w:rPr>
        <w:t>the</w:t>
      </w:r>
      <w:r w:rsidR="00537CF4">
        <w:rPr>
          <w:rFonts w:eastAsia="等线"/>
          <w:lang w:val="en-US" w:eastAsia="zh-CN"/>
        </w:rPr>
        <w:t xml:space="preserve"> </w:t>
      </w:r>
      <w:r>
        <w:rPr>
          <w:rFonts w:eastAsia="等线"/>
          <w:lang w:val="en-US" w:eastAsia="zh-CN"/>
        </w:rPr>
        <w:t>4</w:t>
      </w:r>
      <w:r w:rsidRPr="006F2DB5">
        <w:rPr>
          <w:rFonts w:eastAsia="等线"/>
          <w:lang w:val="en-US" w:eastAsia="zh-CN"/>
        </w:rPr>
        <w:t xml:space="preserve"> options</w:t>
      </w:r>
      <w:r w:rsidR="00537CF4">
        <w:rPr>
          <w:rFonts w:eastAsia="等线"/>
          <w:lang w:val="en-US" w:eastAsia="zh-CN"/>
        </w:rPr>
        <w:t xml:space="preserve"> on test decoder</w:t>
      </w:r>
      <w:r w:rsidRPr="006F2DB5">
        <w:rPr>
          <w:rFonts w:eastAsia="等线"/>
          <w:lang w:val="en-US" w:eastAsia="zh-CN"/>
        </w:rPr>
        <w:t xml:space="preserve">, companies have evaluated their advantages and disadvantages from various perspectives, and many issues have been resolved and consensus reached </w:t>
      </w:r>
      <w:r w:rsidR="00537CF4">
        <w:rPr>
          <w:rFonts w:eastAsia="等线"/>
          <w:lang w:val="en-US" w:eastAsia="zh-CN"/>
        </w:rPr>
        <w:t>in</w:t>
      </w:r>
      <w:r w:rsidRPr="006F2DB5">
        <w:rPr>
          <w:rFonts w:eastAsia="等线"/>
          <w:lang w:val="en-US" w:eastAsia="zh-CN"/>
        </w:rPr>
        <w:t xml:space="preserve"> previous RAN4 meeting</w:t>
      </w:r>
      <w:r w:rsidR="007718CD">
        <w:rPr>
          <w:rFonts w:eastAsia="等线"/>
          <w:lang w:val="en-US" w:eastAsia="zh-CN"/>
        </w:rPr>
        <w:t>s</w:t>
      </w:r>
      <w:r w:rsidRPr="006F2DB5">
        <w:rPr>
          <w:rFonts w:eastAsia="等线"/>
          <w:lang w:val="en-US" w:eastAsia="zh-CN"/>
        </w:rPr>
        <w:t>. However, there are still numerous unresolved issues that require further discussion, such as training collaboration type</w:t>
      </w:r>
      <w:r>
        <w:rPr>
          <w:rFonts w:eastAsia="等线"/>
          <w:lang w:val="en-US" w:eastAsia="zh-CN"/>
        </w:rPr>
        <w:t xml:space="preserve"> </w:t>
      </w:r>
      <w:r w:rsidRPr="006F2DB5">
        <w:rPr>
          <w:rFonts w:eastAsia="等线"/>
          <w:lang w:val="en-US" w:eastAsia="zh-CN"/>
        </w:rPr>
        <w:t>related issues, concerns about real deployment, and the complexity of deploying for the ecosystem</w:t>
      </w:r>
      <w:r>
        <w:rPr>
          <w:rFonts w:eastAsia="等线"/>
          <w:lang w:val="en-US" w:eastAsia="zh-CN"/>
        </w:rPr>
        <w:t>, etc</w:t>
      </w:r>
      <w:r w:rsidRPr="006F2DB5">
        <w:rPr>
          <w:rFonts w:eastAsia="等线"/>
          <w:lang w:val="en-US" w:eastAsia="zh-CN"/>
        </w:rPr>
        <w:t xml:space="preserve">. Based on our understanding, the </w:t>
      </w:r>
      <w:r>
        <w:rPr>
          <w:rFonts w:eastAsia="等线"/>
          <w:lang w:val="en-US" w:eastAsia="zh-CN"/>
        </w:rPr>
        <w:t>pros</w:t>
      </w:r>
      <w:r w:rsidRPr="006F2DB5">
        <w:rPr>
          <w:rFonts w:eastAsia="等线"/>
          <w:lang w:val="en-US" w:eastAsia="zh-CN"/>
        </w:rPr>
        <w:t xml:space="preserve"> and </w:t>
      </w:r>
      <w:r>
        <w:rPr>
          <w:rFonts w:eastAsia="等线"/>
          <w:lang w:val="en-US" w:eastAsia="zh-CN"/>
        </w:rPr>
        <w:t>cons</w:t>
      </w:r>
      <w:r w:rsidRPr="006F2DB5">
        <w:rPr>
          <w:rFonts w:eastAsia="等线"/>
          <w:lang w:val="en-US" w:eastAsia="zh-CN"/>
        </w:rPr>
        <w:t xml:space="preserve"> of different options for the test decoder are </w:t>
      </w:r>
      <w:r>
        <w:rPr>
          <w:rFonts w:eastAsia="等线"/>
          <w:lang w:val="en-US" w:eastAsia="zh-CN"/>
        </w:rPr>
        <w:t>further analyzed in table1</w:t>
      </w:r>
      <w:r w:rsidRPr="006F2DB5">
        <w:rPr>
          <w:rFonts w:eastAsia="等线"/>
          <w:lang w:val="en-US" w:eastAsia="zh-CN"/>
        </w:rPr>
        <w:t>.</w:t>
      </w:r>
      <w:r>
        <w:rPr>
          <w:rFonts w:eastAsia="等线"/>
          <w:lang w:val="en-US" w:eastAsia="zh-CN"/>
        </w:rPr>
        <w:t xml:space="preserve"> </w:t>
      </w:r>
      <w:r w:rsidRPr="00EF4EBE">
        <w:rPr>
          <w:rFonts w:eastAsia="等线"/>
          <w:lang w:val="en-US" w:eastAsia="zh-CN"/>
        </w:rPr>
        <w:t xml:space="preserve">Option3/4 could be </w:t>
      </w:r>
      <w:proofErr w:type="gramStart"/>
      <w:r w:rsidRPr="00EF4EBE">
        <w:rPr>
          <w:rFonts w:eastAsia="等线"/>
          <w:lang w:val="en-US" w:eastAsia="zh-CN"/>
        </w:rPr>
        <w:t>baseline(</w:t>
      </w:r>
      <w:proofErr w:type="gramEnd"/>
      <w:r w:rsidRPr="00EF4EBE">
        <w:rPr>
          <w:rFonts w:eastAsia="等线"/>
          <w:lang w:val="en-US" w:eastAsia="zh-CN"/>
        </w:rPr>
        <w:t>if the test model could be specified or partial specified)</w:t>
      </w:r>
      <w:r>
        <w:rPr>
          <w:rFonts w:eastAsia="等线"/>
          <w:lang w:val="en-US" w:eastAsia="zh-CN"/>
        </w:rPr>
        <w:t xml:space="preserve">. </w:t>
      </w:r>
      <w:r w:rsidRPr="00EF4EBE">
        <w:rPr>
          <w:rFonts w:eastAsia="等线"/>
          <w:lang w:val="en-US" w:eastAsia="zh-CN"/>
        </w:rPr>
        <w:t xml:space="preserve">Option 1 could be considered as an optional </w:t>
      </w:r>
      <w:proofErr w:type="gramStart"/>
      <w:r w:rsidRPr="00EF4EBE">
        <w:rPr>
          <w:rFonts w:eastAsia="等线"/>
          <w:lang w:val="en-US" w:eastAsia="zh-CN"/>
        </w:rPr>
        <w:t>solution(</w:t>
      </w:r>
      <w:proofErr w:type="gramEnd"/>
      <w:r w:rsidRPr="00EF4EBE">
        <w:rPr>
          <w:rFonts w:eastAsia="等线"/>
          <w:lang w:val="en-US" w:eastAsia="zh-CN"/>
        </w:rPr>
        <w:t>for cases test model provided by DUT could be accepted by UE and TE vendor )</w:t>
      </w:r>
      <w:r>
        <w:rPr>
          <w:rFonts w:eastAsia="等线"/>
          <w:lang w:val="en-US" w:eastAsia="zh-CN"/>
        </w:rPr>
        <w:t xml:space="preserve">. </w:t>
      </w:r>
    </w:p>
    <w:p w14:paraId="68CE0692" w14:textId="77777777" w:rsidR="006E2E78" w:rsidRDefault="006E2E78" w:rsidP="006E2E78">
      <w:pPr>
        <w:spacing w:beforeLines="10" w:before="24" w:afterLines="10" w:after="24" w:line="360" w:lineRule="exact"/>
        <w:ind w:left="1418" w:hangingChars="709" w:hanging="1418"/>
        <w:jc w:val="both"/>
        <w:rPr>
          <w:rFonts w:eastAsia="等线"/>
          <w:b/>
          <w:lang w:val="en-US" w:eastAsia="zh-CN"/>
        </w:rPr>
      </w:pPr>
      <w:r>
        <w:rPr>
          <w:rFonts w:eastAsia="等线"/>
          <w:b/>
          <w:lang w:val="en-US" w:eastAsia="zh-CN"/>
        </w:rPr>
        <w:t>Observation 1: Pros and cons for different options on test decoder are shown in table 1.</w:t>
      </w:r>
    </w:p>
    <w:p w14:paraId="42DEF1A5" w14:textId="13E59DEB" w:rsidR="006E2E78" w:rsidRPr="00345FA2" w:rsidRDefault="006E2E78" w:rsidP="006E2E78">
      <w:pPr>
        <w:spacing w:beforeLines="10" w:before="24" w:afterLines="10" w:after="24" w:line="360" w:lineRule="exact"/>
        <w:ind w:left="1418" w:hangingChars="709" w:hanging="1418"/>
        <w:jc w:val="both"/>
        <w:rPr>
          <w:rFonts w:eastAsia="等线"/>
          <w:b/>
          <w:lang w:val="en-US" w:eastAsia="zh-CN"/>
        </w:rPr>
      </w:pPr>
      <w:r w:rsidRPr="00345FA2">
        <w:rPr>
          <w:rFonts w:eastAsia="等线"/>
          <w:b/>
          <w:lang w:val="en-US" w:eastAsia="zh-CN"/>
        </w:rPr>
        <w:t xml:space="preserve">Proposal 1: Regarding </w:t>
      </w:r>
      <w:r w:rsidRPr="00345FA2">
        <w:rPr>
          <w:rFonts w:eastAsia="等线" w:hint="eastAsia"/>
          <w:b/>
          <w:lang w:val="en-US" w:eastAsia="zh-CN"/>
        </w:rPr>
        <w:t>the</w:t>
      </w:r>
      <w:r w:rsidRPr="00345FA2">
        <w:rPr>
          <w:rFonts w:eastAsia="等线"/>
          <w:b/>
          <w:lang w:val="en-US" w:eastAsia="zh-CN"/>
        </w:rPr>
        <w:t xml:space="preserve"> supported training collaboration type</w:t>
      </w:r>
      <w:r w:rsidRPr="00345FA2">
        <w:rPr>
          <w:rFonts w:eastAsia="等线" w:hint="eastAsia"/>
          <w:b/>
          <w:lang w:val="en-US" w:eastAsia="zh-CN"/>
        </w:rPr>
        <w:t>s</w:t>
      </w:r>
      <w:r w:rsidR="00537CF4">
        <w:rPr>
          <w:rFonts w:eastAsia="等线"/>
          <w:b/>
          <w:lang w:val="en-US" w:eastAsia="zh-CN"/>
        </w:rPr>
        <w:t xml:space="preserve"> of</w:t>
      </w:r>
      <w:r w:rsidRPr="00345FA2">
        <w:rPr>
          <w:rFonts w:eastAsia="等线"/>
          <w:b/>
          <w:lang w:val="en-US" w:eastAsia="zh-CN"/>
        </w:rPr>
        <w:t xml:space="preserve"> different test options, the impact of different training collaboration types on the provider of encoder and decoder in practical use should be </w:t>
      </w:r>
      <w:proofErr w:type="gramStart"/>
      <w:r w:rsidR="00537CF4">
        <w:rPr>
          <w:rFonts w:eastAsia="等线"/>
          <w:b/>
          <w:lang w:val="en-US" w:eastAsia="zh-CN"/>
        </w:rPr>
        <w:t>taken into account</w:t>
      </w:r>
      <w:proofErr w:type="gramEnd"/>
      <w:r w:rsidRPr="00345FA2">
        <w:rPr>
          <w:rFonts w:eastAsia="等线"/>
          <w:b/>
          <w:lang w:val="en-US" w:eastAsia="zh-CN"/>
        </w:rPr>
        <w:t>, and evaluate whether different testing options can be utilized accordingly to better align with actual use cases under such impact.</w:t>
      </w:r>
    </w:p>
    <w:p w14:paraId="7DE92247" w14:textId="77777777" w:rsidR="006E2E78" w:rsidRPr="00345FA2" w:rsidRDefault="006E2E78" w:rsidP="006E2E78">
      <w:pPr>
        <w:spacing w:beforeLines="10" w:before="24" w:afterLines="10" w:after="24" w:line="360" w:lineRule="exact"/>
        <w:ind w:left="1418" w:hangingChars="709" w:hanging="1418"/>
        <w:jc w:val="both"/>
        <w:rPr>
          <w:rFonts w:eastAsia="等线"/>
          <w:b/>
          <w:lang w:val="en-US" w:eastAsia="zh-CN"/>
        </w:rPr>
      </w:pPr>
      <w:r w:rsidRPr="00345FA2">
        <w:rPr>
          <w:rFonts w:eastAsia="等线"/>
          <w:b/>
          <w:lang w:val="en-US" w:eastAsia="zh-CN"/>
        </w:rPr>
        <w:t xml:space="preserve">Proposal </w:t>
      </w:r>
      <w:r>
        <w:rPr>
          <w:rFonts w:eastAsia="等线"/>
          <w:b/>
          <w:lang w:val="en-US" w:eastAsia="zh-CN"/>
        </w:rPr>
        <w:t>2</w:t>
      </w:r>
      <w:r w:rsidRPr="00345FA2">
        <w:rPr>
          <w:rFonts w:eastAsia="等线"/>
          <w:b/>
          <w:lang w:val="en-US" w:eastAsia="zh-CN"/>
        </w:rPr>
        <w:t xml:space="preserve">: Option3/4 could be </w:t>
      </w:r>
      <w:proofErr w:type="gramStart"/>
      <w:r w:rsidRPr="00345FA2">
        <w:rPr>
          <w:rFonts w:eastAsia="等线"/>
          <w:b/>
          <w:lang w:val="en-US" w:eastAsia="zh-CN"/>
        </w:rPr>
        <w:t>baseline(</w:t>
      </w:r>
      <w:proofErr w:type="gramEnd"/>
      <w:r w:rsidRPr="00345FA2">
        <w:rPr>
          <w:rFonts w:eastAsia="等线"/>
          <w:b/>
          <w:lang w:val="en-US" w:eastAsia="zh-CN"/>
        </w:rPr>
        <w:t xml:space="preserve">if the test model could be specified or partial specified). Option 1 could be considered as an optional </w:t>
      </w:r>
      <w:proofErr w:type="gramStart"/>
      <w:r w:rsidRPr="00345FA2">
        <w:rPr>
          <w:rFonts w:eastAsia="等线"/>
          <w:b/>
          <w:lang w:val="en-US" w:eastAsia="zh-CN"/>
        </w:rPr>
        <w:t>solution(</w:t>
      </w:r>
      <w:proofErr w:type="gramEnd"/>
      <w:r w:rsidRPr="00345FA2">
        <w:rPr>
          <w:rFonts w:eastAsia="等线"/>
          <w:b/>
          <w:lang w:val="en-US" w:eastAsia="zh-CN"/>
        </w:rPr>
        <w:t>for cases test model provided by DUT could be accepted by UE and TE vendor ).</w:t>
      </w:r>
    </w:p>
    <w:p w14:paraId="59DCADF1" w14:textId="77777777" w:rsidR="00345FA2" w:rsidRDefault="00345FA2" w:rsidP="006E2E78">
      <w:pPr>
        <w:spacing w:beforeLines="10" w:before="24" w:afterLines="10" w:after="24" w:line="360" w:lineRule="exact"/>
        <w:rPr>
          <w:rFonts w:eastAsia="PMingLiU" w:cs="Arial"/>
          <w:szCs w:val="18"/>
        </w:rPr>
      </w:pPr>
    </w:p>
    <w:p w14:paraId="1BE88C2C" w14:textId="3AF3F29B" w:rsidR="00BC260F" w:rsidRDefault="00BC260F" w:rsidP="006E2E78">
      <w:pPr>
        <w:pStyle w:val="2"/>
        <w:numPr>
          <w:ilvl w:val="1"/>
          <w:numId w:val="6"/>
        </w:numPr>
        <w:spacing w:beforeLines="10" w:before="24" w:afterLines="10" w:after="24" w:line="360" w:lineRule="exact"/>
        <w:jc w:val="both"/>
        <w:rPr>
          <w:rFonts w:ascii="Times New Roman" w:hAnsi="Times New Roman"/>
          <w:b/>
          <w:sz w:val="24"/>
          <w:lang w:eastAsia="zh-CN"/>
        </w:rPr>
      </w:pPr>
      <w:r w:rsidRPr="000373E3">
        <w:rPr>
          <w:rFonts w:ascii="Times New Roman" w:hAnsi="Times New Roman" w:hint="eastAsia"/>
          <w:b/>
          <w:sz w:val="24"/>
          <w:lang w:eastAsia="zh-CN"/>
        </w:rPr>
        <w:t xml:space="preserve"> </w:t>
      </w:r>
      <w:r w:rsidRPr="000373E3">
        <w:rPr>
          <w:rFonts w:ascii="Times New Roman" w:hAnsi="Times New Roman"/>
          <w:b/>
          <w:sz w:val="24"/>
          <w:lang w:eastAsia="zh-CN"/>
        </w:rPr>
        <w:t>Performance requirement</w:t>
      </w:r>
    </w:p>
    <w:p w14:paraId="306BA78F" w14:textId="394A7BA7" w:rsidR="0050141A" w:rsidRPr="00CA4CE0" w:rsidRDefault="0050141A" w:rsidP="006E2E78">
      <w:pPr>
        <w:spacing w:beforeLines="10" w:before="24" w:afterLines="10" w:after="24" w:line="360" w:lineRule="exact"/>
        <w:jc w:val="both"/>
        <w:rPr>
          <w:rFonts w:eastAsia="等线"/>
          <w:lang w:val="en-US" w:eastAsia="zh-CN"/>
        </w:rPr>
      </w:pPr>
      <w:r w:rsidRPr="00CA4CE0">
        <w:rPr>
          <w:rFonts w:eastAsia="等线"/>
          <w:lang w:val="en-US" w:eastAsia="zh-CN"/>
        </w:rPr>
        <w:t xml:space="preserve">For both CSI compression and CSI prediction, </w:t>
      </w:r>
      <w:r w:rsidR="008157B0" w:rsidRPr="00CA4CE0">
        <w:rPr>
          <w:rFonts w:eastAsia="等线"/>
          <w:lang w:val="en-US" w:eastAsia="zh-CN"/>
        </w:rPr>
        <w:t xml:space="preserve">model/functionality input and output related tests should be </w:t>
      </w:r>
      <w:r w:rsidR="00C426E1">
        <w:rPr>
          <w:rFonts w:eastAsia="等线"/>
          <w:lang w:val="en-US" w:eastAsia="zh-CN"/>
        </w:rPr>
        <w:t>supported</w:t>
      </w:r>
      <w:r w:rsidR="008157B0" w:rsidRPr="00CA4CE0">
        <w:rPr>
          <w:rFonts w:eastAsia="等线"/>
          <w:lang w:val="en-US" w:eastAsia="zh-CN"/>
        </w:rPr>
        <w:t>.</w:t>
      </w:r>
    </w:p>
    <w:p w14:paraId="05B167C0" w14:textId="0D77677A" w:rsidR="00CA4CE0" w:rsidRPr="00CA4CE0" w:rsidRDefault="008157B0" w:rsidP="006E2E78">
      <w:pPr>
        <w:pStyle w:val="af6"/>
        <w:numPr>
          <w:ilvl w:val="0"/>
          <w:numId w:val="4"/>
        </w:numPr>
        <w:spacing w:beforeLines="10" w:before="24" w:afterLines="10" w:after="24" w:line="360" w:lineRule="exact"/>
        <w:jc w:val="both"/>
        <w:rPr>
          <w:rFonts w:ascii="Times New Roman" w:eastAsia="等线" w:hAnsi="Times New Roman"/>
          <w:sz w:val="20"/>
          <w:lang w:eastAsia="zh-CN"/>
        </w:rPr>
      </w:pPr>
      <w:r w:rsidRPr="00CA4CE0">
        <w:rPr>
          <w:rFonts w:ascii="Times New Roman" w:eastAsia="等线" w:hAnsi="Times New Roman"/>
          <w:sz w:val="20"/>
          <w:lang w:eastAsia="zh-CN"/>
        </w:rPr>
        <w:t>Regarding the input related test</w:t>
      </w:r>
      <w:r w:rsidR="00537CF4">
        <w:rPr>
          <w:rFonts w:ascii="Times New Roman" w:eastAsia="等线" w:hAnsi="Times New Roman"/>
          <w:sz w:val="20"/>
          <w:lang w:eastAsia="zh-CN"/>
        </w:rPr>
        <w:t>,</w:t>
      </w:r>
      <w:r w:rsidR="0050141A" w:rsidRPr="00CA4CE0">
        <w:rPr>
          <w:rFonts w:ascii="Times New Roman" w:eastAsia="等线" w:hAnsi="Times New Roman"/>
          <w:sz w:val="20"/>
          <w:lang w:eastAsia="zh-CN"/>
        </w:rPr>
        <w:t xml:space="preserve"> performance requirement on CSI model/functionality input (e.g. CSI-RS measurement accuracy) </w:t>
      </w:r>
      <w:r w:rsidR="00537CF4">
        <w:rPr>
          <w:rFonts w:ascii="Times New Roman" w:eastAsia="等线" w:hAnsi="Times New Roman"/>
          <w:sz w:val="20"/>
          <w:lang w:eastAsia="zh-CN"/>
        </w:rPr>
        <w:t>are needed</w:t>
      </w:r>
      <w:r w:rsidR="0050141A" w:rsidRPr="00CA4CE0">
        <w:rPr>
          <w:rFonts w:ascii="Times New Roman" w:eastAsia="等线" w:hAnsi="Times New Roman"/>
          <w:sz w:val="20"/>
          <w:lang w:eastAsia="zh-CN"/>
        </w:rPr>
        <w:t>.</w:t>
      </w:r>
    </w:p>
    <w:p w14:paraId="0148AEA1" w14:textId="15EC004F" w:rsidR="00CA4CE0" w:rsidRPr="00CA4CE0" w:rsidRDefault="008157B0" w:rsidP="006E2E78">
      <w:pPr>
        <w:pStyle w:val="af6"/>
        <w:numPr>
          <w:ilvl w:val="0"/>
          <w:numId w:val="4"/>
        </w:numPr>
        <w:spacing w:beforeLines="10" w:before="24" w:afterLines="10" w:after="24" w:line="360" w:lineRule="exact"/>
        <w:jc w:val="both"/>
        <w:rPr>
          <w:rFonts w:ascii="Times New Roman" w:eastAsia="等线" w:hAnsi="Times New Roman"/>
          <w:sz w:val="20"/>
          <w:lang w:eastAsia="zh-CN"/>
        </w:rPr>
      </w:pPr>
      <w:r w:rsidRPr="00CA4CE0">
        <w:rPr>
          <w:rFonts w:ascii="Times New Roman" w:eastAsia="等线" w:hAnsi="Times New Roman"/>
          <w:sz w:val="20"/>
          <w:lang w:eastAsia="zh-CN"/>
        </w:rPr>
        <w:t>Regarding the output related test</w:t>
      </w:r>
      <w:r w:rsidR="00537CF4">
        <w:rPr>
          <w:rFonts w:ascii="Times New Roman" w:eastAsia="等线" w:hAnsi="Times New Roman"/>
          <w:sz w:val="20"/>
          <w:lang w:eastAsia="zh-CN"/>
        </w:rPr>
        <w:t>,</w:t>
      </w:r>
      <w:r w:rsidRPr="00CA4CE0">
        <w:rPr>
          <w:rFonts w:ascii="Times New Roman" w:eastAsia="等线" w:hAnsi="Times New Roman"/>
          <w:sz w:val="20"/>
          <w:lang w:eastAsia="zh-CN"/>
        </w:rPr>
        <w:t xml:space="preserve"> a</w:t>
      </w:r>
      <w:r w:rsidR="0050141A" w:rsidRPr="00CA4CE0">
        <w:rPr>
          <w:rFonts w:ascii="Times New Roman" w:eastAsia="等线" w:hAnsi="Times New Roman"/>
          <w:sz w:val="20"/>
          <w:lang w:eastAsia="zh-CN"/>
        </w:rPr>
        <w:t xml:space="preserve">s agreed in RAN4#107, throughput should be </w:t>
      </w:r>
      <w:r w:rsidR="00537CF4">
        <w:rPr>
          <w:rFonts w:ascii="Times New Roman" w:eastAsia="等线" w:hAnsi="Times New Roman"/>
          <w:sz w:val="20"/>
          <w:lang w:eastAsia="zh-CN"/>
        </w:rPr>
        <w:t>utilized</w:t>
      </w:r>
      <w:r w:rsidR="0050141A" w:rsidRPr="00CA4CE0">
        <w:rPr>
          <w:rFonts w:ascii="Times New Roman" w:eastAsia="等线" w:hAnsi="Times New Roman"/>
          <w:sz w:val="20"/>
          <w:lang w:eastAsia="zh-CN"/>
        </w:rPr>
        <w:t xml:space="preserve"> to evaluate the model inference performance. Existed RAN4 test examples for “reporting of PMI” can serve as a reference, e.g. as captured in 38.101-4, “The minimum performance requirements of PMI reporting are defined based on the precoding gain, expressed as the relative increase in throughput when the transmitter is configured according to the UE reported PMI compared to the case when the transmitter is using random precoding, respectively.” Requirement of γ and test settings can be reused or </w:t>
      </w:r>
      <w:proofErr w:type="gramStart"/>
      <w:r w:rsidR="0050141A" w:rsidRPr="00CA4CE0">
        <w:rPr>
          <w:rFonts w:ascii="Times New Roman" w:eastAsia="等线" w:hAnsi="Times New Roman"/>
          <w:sz w:val="20"/>
          <w:lang w:eastAsia="zh-CN"/>
        </w:rPr>
        <w:t>updated</w:t>
      </w:r>
      <w:r w:rsidR="00CA4CE0" w:rsidRPr="00CA4CE0">
        <w:rPr>
          <w:rFonts w:ascii="Times New Roman" w:eastAsia="等线" w:hAnsi="Times New Roman"/>
          <w:sz w:val="20"/>
          <w:lang w:eastAsia="zh-CN"/>
        </w:rPr>
        <w:t>(</w:t>
      </w:r>
      <w:proofErr w:type="gramEnd"/>
      <w:r w:rsidR="00CA4CE0" w:rsidRPr="00CA4CE0">
        <w:rPr>
          <w:rFonts w:ascii="Times New Roman" w:eastAsia="等线" w:hAnsi="Times New Roman"/>
          <w:sz w:val="20"/>
          <w:lang w:eastAsia="zh-CN"/>
        </w:rPr>
        <w:t xml:space="preserve">if </w:t>
      </w:r>
      <w:r w:rsidR="00C426E1">
        <w:rPr>
          <w:rFonts w:ascii="Times New Roman" w:eastAsia="等线" w:hAnsi="Times New Roman"/>
          <w:sz w:val="20"/>
          <w:lang w:eastAsia="zh-CN"/>
        </w:rPr>
        <w:t>test conditions updated</w:t>
      </w:r>
      <w:r w:rsidR="00CA4CE0" w:rsidRPr="00CA4CE0">
        <w:rPr>
          <w:rFonts w:ascii="Times New Roman" w:eastAsia="等线" w:hAnsi="Times New Roman"/>
          <w:sz w:val="20"/>
          <w:lang w:eastAsia="zh-CN"/>
        </w:rPr>
        <w:t>)</w:t>
      </w:r>
      <w:r w:rsidR="0050141A" w:rsidRPr="00CA4CE0">
        <w:rPr>
          <w:rFonts w:ascii="Times New Roman" w:eastAsia="等线" w:hAnsi="Times New Roman"/>
          <w:sz w:val="20"/>
          <w:lang w:eastAsia="zh-CN"/>
        </w:rPr>
        <w:t xml:space="preserve">. </w:t>
      </w:r>
    </w:p>
    <w:p w14:paraId="46328C12" w14:textId="1E45E600" w:rsidR="00C426E1" w:rsidRDefault="00CA4CE0" w:rsidP="006E2E78">
      <w:pPr>
        <w:pStyle w:val="af6"/>
        <w:numPr>
          <w:ilvl w:val="0"/>
          <w:numId w:val="4"/>
        </w:numPr>
        <w:spacing w:beforeLines="10" w:before="24" w:afterLines="10" w:after="24" w:line="360" w:lineRule="exact"/>
        <w:jc w:val="both"/>
        <w:rPr>
          <w:rFonts w:ascii="Times New Roman" w:eastAsia="等线" w:hAnsi="Times New Roman"/>
          <w:sz w:val="20"/>
          <w:lang w:eastAsia="zh-CN"/>
        </w:rPr>
      </w:pPr>
      <w:r w:rsidRPr="00CA4CE0">
        <w:rPr>
          <w:rFonts w:ascii="Times New Roman" w:eastAsia="等线" w:hAnsi="Times New Roman"/>
          <w:sz w:val="20"/>
          <w:lang w:eastAsia="zh-CN"/>
        </w:rPr>
        <w:t>In terms of the relationship to legacy requirements</w:t>
      </w:r>
      <w:r w:rsidR="00537CF4">
        <w:rPr>
          <w:rFonts w:ascii="Times New Roman" w:eastAsia="等线" w:hAnsi="Times New Roman"/>
          <w:sz w:val="20"/>
          <w:lang w:eastAsia="zh-CN"/>
        </w:rPr>
        <w:t>,</w:t>
      </w:r>
      <w:r w:rsidRPr="00CA4CE0">
        <w:rPr>
          <w:rFonts w:ascii="Times New Roman" w:eastAsia="等线" w:hAnsi="Times New Roman"/>
          <w:sz w:val="20"/>
          <w:lang w:eastAsia="zh-CN"/>
        </w:rPr>
        <w:t xml:space="preserve"> according to the previous conclusion, what we define is the minimum performance requirement, which is not to verify how much performance gain </w:t>
      </w:r>
      <w:r w:rsidR="005C6095">
        <w:rPr>
          <w:rFonts w:ascii="Times New Roman" w:eastAsia="等线" w:hAnsi="Times New Roman"/>
          <w:sz w:val="20"/>
          <w:lang w:eastAsia="zh-CN"/>
        </w:rPr>
        <w:t>an</w:t>
      </w:r>
      <w:r w:rsidRPr="00CA4CE0">
        <w:rPr>
          <w:rFonts w:ascii="Times New Roman" w:eastAsia="等线" w:hAnsi="Times New Roman"/>
          <w:sz w:val="20"/>
          <w:lang w:eastAsia="zh-CN"/>
        </w:rPr>
        <w:t xml:space="preserve"> AI/ML function</w:t>
      </w:r>
      <w:r w:rsidR="005C6095">
        <w:rPr>
          <w:rFonts w:ascii="Times New Roman" w:eastAsia="等线" w:hAnsi="Times New Roman"/>
          <w:sz w:val="20"/>
          <w:lang w:eastAsia="zh-CN"/>
        </w:rPr>
        <w:t>/model</w:t>
      </w:r>
      <w:r w:rsidRPr="00CA4CE0">
        <w:rPr>
          <w:rFonts w:ascii="Times New Roman" w:eastAsia="等线" w:hAnsi="Times New Roman"/>
          <w:sz w:val="20"/>
          <w:lang w:eastAsia="zh-CN"/>
        </w:rPr>
        <w:t xml:space="preserve"> can bring. The assessment of performance gain should be considered when RAN1 introduces and evaluates CSI feature</w:t>
      </w:r>
      <w:r w:rsidR="005C6095">
        <w:rPr>
          <w:rFonts w:ascii="Times New Roman" w:eastAsia="等线" w:hAnsi="Times New Roman"/>
          <w:sz w:val="20"/>
          <w:lang w:eastAsia="zh-CN"/>
        </w:rPr>
        <w:t>s</w:t>
      </w:r>
      <w:r w:rsidRPr="00CA4CE0">
        <w:rPr>
          <w:rFonts w:ascii="Times New Roman" w:eastAsia="等线" w:hAnsi="Times New Roman"/>
          <w:sz w:val="20"/>
          <w:lang w:eastAsia="zh-CN"/>
        </w:rPr>
        <w:t>, rather than when RAN4 defines test cases. Furthermore, under current evaluation conditions, e.g., by TDL</w:t>
      </w:r>
      <w:r w:rsidR="004C3D57">
        <w:rPr>
          <w:rFonts w:ascii="Times New Roman" w:eastAsia="等线" w:hAnsi="Times New Roman"/>
          <w:sz w:val="20"/>
          <w:lang w:eastAsia="zh-CN"/>
        </w:rPr>
        <w:t xml:space="preserve"> </w:t>
      </w:r>
      <w:r w:rsidRPr="00CA4CE0">
        <w:rPr>
          <w:rFonts w:ascii="Times New Roman" w:eastAsia="等线" w:hAnsi="Times New Roman"/>
          <w:sz w:val="20"/>
          <w:lang w:eastAsia="zh-CN"/>
        </w:rPr>
        <w:t>channel, even if we define a higher performance testing requirement, it still has little significance for the practical application of AI</w:t>
      </w:r>
      <w:r w:rsidR="005C6095">
        <w:rPr>
          <w:rFonts w:ascii="Times New Roman" w:eastAsia="等线" w:hAnsi="Times New Roman"/>
          <w:sz w:val="20"/>
          <w:lang w:eastAsia="zh-CN"/>
        </w:rPr>
        <w:t>/ML</w:t>
      </w:r>
      <w:r w:rsidRPr="00CA4CE0">
        <w:rPr>
          <w:rFonts w:ascii="Times New Roman" w:eastAsia="等线" w:hAnsi="Times New Roman"/>
          <w:sz w:val="20"/>
          <w:lang w:eastAsia="zh-CN"/>
        </w:rPr>
        <w:t xml:space="preserve"> solutions. Therefore, we can </w:t>
      </w:r>
      <w:r w:rsidR="005C6095">
        <w:rPr>
          <w:rFonts w:ascii="Times New Roman" w:eastAsia="等线" w:hAnsi="Times New Roman"/>
          <w:sz w:val="20"/>
          <w:lang w:eastAsia="zh-CN"/>
        </w:rPr>
        <w:t xml:space="preserve">just </w:t>
      </w:r>
      <w:r w:rsidRPr="00CA4CE0">
        <w:rPr>
          <w:rFonts w:ascii="Times New Roman" w:eastAsia="等线" w:hAnsi="Times New Roman"/>
          <w:sz w:val="20"/>
          <w:lang w:eastAsia="zh-CN"/>
        </w:rPr>
        <w:t xml:space="preserve">reuse the legacy PMI requirement </w:t>
      </w:r>
      <w:r w:rsidR="00C426E1">
        <w:rPr>
          <w:rFonts w:ascii="Times New Roman" w:eastAsia="等线" w:hAnsi="Times New Roman"/>
          <w:sz w:val="20"/>
          <w:lang w:eastAsia="zh-CN"/>
        </w:rPr>
        <w:t xml:space="preserve">(compare to </w:t>
      </w:r>
      <w:r w:rsidR="00C426E1" w:rsidRPr="00CA4CE0">
        <w:rPr>
          <w:rFonts w:ascii="Times New Roman" w:eastAsia="等线" w:hAnsi="Times New Roman"/>
          <w:sz w:val="20"/>
          <w:lang w:eastAsia="zh-CN"/>
        </w:rPr>
        <w:t>random precoding</w:t>
      </w:r>
      <w:r w:rsidR="00C426E1">
        <w:rPr>
          <w:rFonts w:ascii="Times New Roman" w:eastAsia="等线" w:hAnsi="Times New Roman"/>
          <w:sz w:val="20"/>
          <w:lang w:eastAsia="zh-CN"/>
        </w:rPr>
        <w:t xml:space="preserve">) </w:t>
      </w:r>
      <w:r w:rsidRPr="00CA4CE0">
        <w:rPr>
          <w:rFonts w:ascii="Times New Roman" w:eastAsia="等线" w:hAnsi="Times New Roman"/>
          <w:sz w:val="20"/>
          <w:lang w:eastAsia="zh-CN"/>
        </w:rPr>
        <w:t>as a baseline</w:t>
      </w:r>
      <w:r w:rsidR="00C426E1">
        <w:rPr>
          <w:rFonts w:ascii="Times New Roman" w:eastAsia="等线" w:hAnsi="Times New Roman"/>
          <w:sz w:val="20"/>
          <w:lang w:eastAsia="zh-CN"/>
        </w:rPr>
        <w:t xml:space="preserve"> test</w:t>
      </w:r>
      <w:r w:rsidRPr="00CA4CE0">
        <w:rPr>
          <w:rFonts w:ascii="Times New Roman" w:eastAsia="等线" w:hAnsi="Times New Roman"/>
          <w:sz w:val="20"/>
          <w:lang w:eastAsia="zh-CN"/>
        </w:rPr>
        <w:t>, and let other options/proposals with higher performance requirements be further studied</w:t>
      </w:r>
      <w:r w:rsidR="00C426E1">
        <w:rPr>
          <w:rFonts w:ascii="Times New Roman" w:eastAsia="等线" w:hAnsi="Times New Roman"/>
          <w:sz w:val="20"/>
          <w:lang w:eastAsia="zh-CN"/>
        </w:rPr>
        <w:t>.</w:t>
      </w:r>
    </w:p>
    <w:p w14:paraId="1D75730D" w14:textId="6B91501D" w:rsidR="008B11B2" w:rsidRDefault="00C426E1" w:rsidP="006E2E78">
      <w:pPr>
        <w:pStyle w:val="af6"/>
        <w:numPr>
          <w:ilvl w:val="0"/>
          <w:numId w:val="4"/>
        </w:numPr>
        <w:spacing w:beforeLines="10" w:before="24" w:afterLines="10" w:after="24" w:line="360" w:lineRule="exact"/>
        <w:jc w:val="both"/>
        <w:rPr>
          <w:rFonts w:ascii="Times New Roman" w:eastAsia="等线" w:hAnsi="Times New Roman"/>
          <w:sz w:val="20"/>
          <w:lang w:eastAsia="zh-CN"/>
        </w:rPr>
      </w:pPr>
      <w:r w:rsidRPr="00DE03BB">
        <w:rPr>
          <w:rFonts w:ascii="Times New Roman" w:eastAsia="等线" w:hAnsi="Times New Roman"/>
          <w:sz w:val="20"/>
          <w:lang w:eastAsia="zh-CN"/>
        </w:rPr>
        <w:t>Regarding the static/non-static scenarios/conditions and propagation conditions for testing</w:t>
      </w:r>
      <w:r w:rsidR="005C6095">
        <w:rPr>
          <w:rFonts w:ascii="Times New Roman" w:eastAsia="等线" w:hAnsi="Times New Roman"/>
          <w:sz w:val="20"/>
          <w:lang w:eastAsia="zh-CN"/>
        </w:rPr>
        <w:t>,</w:t>
      </w:r>
      <w:r w:rsidR="00DE03BB" w:rsidRPr="00DE03BB">
        <w:rPr>
          <w:rFonts w:ascii="Times New Roman" w:eastAsia="等线" w:hAnsi="Times New Roman"/>
          <w:sz w:val="20"/>
          <w:lang w:eastAsia="zh-CN"/>
        </w:rPr>
        <w:t xml:space="preserve"> </w:t>
      </w:r>
      <w:r w:rsidR="00DE03BB" w:rsidRPr="00DE03BB">
        <w:rPr>
          <w:rFonts w:ascii="Times New Roman" w:eastAsia="等线" w:hAnsi="Times New Roman" w:hint="eastAsia"/>
          <w:sz w:val="20"/>
          <w:lang w:eastAsia="zh-CN"/>
        </w:rPr>
        <w:t>a</w:t>
      </w:r>
      <w:r w:rsidR="00DE03BB" w:rsidRPr="00DE03BB">
        <w:rPr>
          <w:rFonts w:ascii="Times New Roman" w:eastAsia="等线" w:hAnsi="Times New Roman"/>
          <w:sz w:val="20"/>
          <w:lang w:eastAsia="zh-CN"/>
        </w:rPr>
        <w:t xml:space="preserve">s the first RAN4 AI/ML test version, we should first consider testing cases in static scenarios and configurations. After having </w:t>
      </w:r>
      <w:r w:rsidR="00DE03BB" w:rsidRPr="00DE03BB">
        <w:rPr>
          <w:rFonts w:ascii="Times New Roman" w:eastAsia="等线" w:hAnsi="Times New Roman"/>
          <w:sz w:val="20"/>
          <w:lang w:eastAsia="zh-CN"/>
        </w:rPr>
        <w:lastRenderedPageBreak/>
        <w:t>feasible testing case</w:t>
      </w:r>
      <w:r w:rsidR="00DE03BB" w:rsidRPr="00DE03BB">
        <w:rPr>
          <w:rFonts w:ascii="Times New Roman" w:eastAsia="等线" w:hAnsi="Times New Roman" w:hint="eastAsia"/>
          <w:sz w:val="20"/>
          <w:lang w:eastAsia="zh-CN"/>
        </w:rPr>
        <w:t>s</w:t>
      </w:r>
      <w:r w:rsidR="00DE03BB" w:rsidRPr="00DE03BB">
        <w:rPr>
          <w:rFonts w:ascii="Times New Roman" w:eastAsia="等线" w:hAnsi="Times New Roman"/>
          <w:sz w:val="20"/>
          <w:lang w:eastAsia="zh-CN"/>
        </w:rPr>
        <w:t xml:space="preserve"> for static configurations, </w:t>
      </w:r>
      <w:r w:rsidR="005C6095">
        <w:rPr>
          <w:rFonts w:ascii="Times New Roman" w:eastAsia="等线" w:hAnsi="Times New Roman"/>
          <w:sz w:val="20"/>
          <w:lang w:eastAsia="zh-CN"/>
        </w:rPr>
        <w:t xml:space="preserve">then </w:t>
      </w:r>
      <w:r w:rsidR="00DE03BB" w:rsidRPr="00DE03BB">
        <w:rPr>
          <w:rFonts w:ascii="Times New Roman" w:eastAsia="等线" w:hAnsi="Times New Roman"/>
          <w:sz w:val="20"/>
          <w:lang w:eastAsia="zh-CN"/>
        </w:rPr>
        <w:t xml:space="preserve">we can further consider whether to introduce non-static testing scenarios and </w:t>
      </w:r>
      <w:proofErr w:type="gramStart"/>
      <w:r w:rsidR="00DE03BB" w:rsidRPr="00DE03BB">
        <w:rPr>
          <w:rFonts w:ascii="Times New Roman" w:eastAsia="等线" w:hAnsi="Times New Roman"/>
          <w:sz w:val="20"/>
          <w:lang w:eastAsia="zh-CN"/>
        </w:rPr>
        <w:t>configurations</w:t>
      </w:r>
      <w:r w:rsidR="006345CC">
        <w:rPr>
          <w:rFonts w:ascii="Times New Roman" w:eastAsia="等线" w:hAnsi="Times New Roman"/>
          <w:sz w:val="20"/>
          <w:lang w:eastAsia="zh-CN"/>
        </w:rPr>
        <w:t>[</w:t>
      </w:r>
      <w:proofErr w:type="gramEnd"/>
      <w:r w:rsidR="006345CC">
        <w:rPr>
          <w:rFonts w:ascii="Times New Roman" w:eastAsia="等线" w:hAnsi="Times New Roman"/>
          <w:sz w:val="20"/>
          <w:lang w:eastAsia="zh-CN"/>
        </w:rPr>
        <w:t>2]</w:t>
      </w:r>
      <w:r w:rsidR="00DE03BB" w:rsidRPr="00DE03BB">
        <w:rPr>
          <w:rFonts w:ascii="Times New Roman" w:eastAsia="等线" w:hAnsi="Times New Roman"/>
          <w:sz w:val="20"/>
          <w:lang w:eastAsia="zh-CN"/>
        </w:rPr>
        <w:t>.</w:t>
      </w:r>
    </w:p>
    <w:p w14:paraId="3CA62DDF" w14:textId="733D9962" w:rsidR="008B11B2" w:rsidRPr="00663168" w:rsidRDefault="00DF780C" w:rsidP="00663168">
      <w:pPr>
        <w:pStyle w:val="af6"/>
        <w:numPr>
          <w:ilvl w:val="0"/>
          <w:numId w:val="4"/>
        </w:numPr>
        <w:spacing w:beforeLines="10" w:before="24" w:afterLines="10" w:after="24" w:line="360" w:lineRule="exact"/>
        <w:jc w:val="both"/>
        <w:rPr>
          <w:rFonts w:ascii="Times New Roman" w:eastAsia="等线" w:hAnsi="Times New Roman"/>
          <w:sz w:val="20"/>
          <w:lang w:eastAsia="zh-CN"/>
        </w:rPr>
      </w:pPr>
      <w:r w:rsidRPr="00663168">
        <w:rPr>
          <w:rFonts w:ascii="Times New Roman" w:eastAsia="等线" w:hAnsi="Times New Roman"/>
          <w:sz w:val="20"/>
          <w:lang w:eastAsia="zh-CN"/>
        </w:rPr>
        <w:t>Regarding how to define a static scenario/configuration (e.g., by defining a related testing dataset based on channel models in TR 38.901)</w:t>
      </w:r>
      <w:r w:rsidR="005C6095" w:rsidRPr="00663168">
        <w:rPr>
          <w:rFonts w:ascii="Times New Roman" w:eastAsia="等线" w:hAnsi="Times New Roman"/>
          <w:sz w:val="20"/>
          <w:lang w:eastAsia="zh-CN"/>
        </w:rPr>
        <w:t>,</w:t>
      </w:r>
      <w:r w:rsidRPr="00663168">
        <w:rPr>
          <w:rFonts w:ascii="Times New Roman" w:eastAsia="等线" w:hAnsi="Times New Roman"/>
          <w:sz w:val="20"/>
          <w:lang w:eastAsia="zh-CN"/>
        </w:rPr>
        <w:t xml:space="preserve"> </w:t>
      </w:r>
      <w:r w:rsidR="005C6095" w:rsidRPr="00663168">
        <w:rPr>
          <w:rFonts w:ascii="Times New Roman" w:eastAsia="等线" w:hAnsi="Times New Roman"/>
          <w:sz w:val="20"/>
          <w:lang w:eastAsia="zh-CN"/>
        </w:rPr>
        <w:t>d</w:t>
      </w:r>
      <w:r w:rsidR="007B608F" w:rsidRPr="00663168">
        <w:rPr>
          <w:rFonts w:ascii="Times New Roman" w:eastAsia="等线" w:hAnsi="Times New Roman"/>
          <w:sz w:val="20"/>
          <w:lang w:eastAsia="zh-CN"/>
        </w:rPr>
        <w:t>ata sets based on TR 38.901</w:t>
      </w:r>
      <w:r w:rsidR="008B11B2" w:rsidRPr="00663168">
        <w:rPr>
          <w:rFonts w:ascii="Times New Roman" w:eastAsia="等线" w:hAnsi="Times New Roman" w:hint="eastAsia"/>
          <w:sz w:val="20"/>
          <w:lang w:eastAsia="zh-CN"/>
        </w:rPr>
        <w:t>,</w:t>
      </w:r>
      <w:r w:rsidR="008B11B2" w:rsidRPr="008B11B2">
        <w:t xml:space="preserve"> </w:t>
      </w:r>
      <w:r w:rsidR="008B11B2" w:rsidRPr="00663168">
        <w:rPr>
          <w:rFonts w:ascii="Times New Roman" w:eastAsia="等线" w:hAnsi="Times New Roman"/>
          <w:sz w:val="20"/>
          <w:lang w:eastAsia="zh-CN"/>
        </w:rPr>
        <w:t xml:space="preserve">e.g. </w:t>
      </w:r>
      <w:proofErr w:type="spellStart"/>
      <w:r w:rsidR="008B11B2" w:rsidRPr="00663168">
        <w:rPr>
          <w:rFonts w:ascii="Times New Roman" w:eastAsia="等线" w:hAnsi="Times New Roman"/>
          <w:sz w:val="20"/>
          <w:lang w:eastAsia="zh-CN"/>
        </w:rPr>
        <w:t>UMa</w:t>
      </w:r>
      <w:proofErr w:type="spellEnd"/>
      <w:r w:rsidR="008B11B2" w:rsidRPr="00663168">
        <w:rPr>
          <w:rFonts w:ascii="Times New Roman" w:eastAsia="等线" w:hAnsi="Times New Roman"/>
          <w:sz w:val="20"/>
          <w:lang w:eastAsia="zh-CN"/>
        </w:rPr>
        <w:t xml:space="preserve"> channel, </w:t>
      </w:r>
      <w:proofErr w:type="spellStart"/>
      <w:r w:rsidR="008B11B2" w:rsidRPr="00663168">
        <w:rPr>
          <w:rFonts w:ascii="Times New Roman" w:eastAsia="等线" w:hAnsi="Times New Roman"/>
          <w:sz w:val="20"/>
          <w:lang w:eastAsia="zh-CN"/>
        </w:rPr>
        <w:t>UMi</w:t>
      </w:r>
      <w:proofErr w:type="spellEnd"/>
      <w:r w:rsidR="008B11B2" w:rsidRPr="00663168">
        <w:rPr>
          <w:rFonts w:ascii="Times New Roman" w:eastAsia="等线" w:hAnsi="Times New Roman"/>
          <w:sz w:val="20"/>
          <w:lang w:eastAsia="zh-CN"/>
        </w:rPr>
        <w:t xml:space="preserve"> channel, CDL channel, “legacy approach”</w:t>
      </w:r>
      <w:r w:rsidR="007B608F" w:rsidRPr="00663168">
        <w:rPr>
          <w:rFonts w:ascii="Times New Roman" w:eastAsia="等线" w:hAnsi="Times New Roman"/>
          <w:sz w:val="20"/>
          <w:lang w:eastAsia="zh-CN"/>
        </w:rPr>
        <w:t xml:space="preserve"> can be </w:t>
      </w:r>
      <w:r w:rsidR="008B11B2" w:rsidRPr="00663168">
        <w:rPr>
          <w:rFonts w:ascii="Times New Roman" w:eastAsia="等线" w:hAnsi="Times New Roman"/>
          <w:sz w:val="20"/>
          <w:lang w:eastAsia="zh-CN"/>
        </w:rPr>
        <w:t xml:space="preserve">considered </w:t>
      </w:r>
      <w:r w:rsidR="007B608F" w:rsidRPr="00663168">
        <w:rPr>
          <w:rFonts w:ascii="Times New Roman" w:eastAsia="等线" w:hAnsi="Times New Roman"/>
          <w:sz w:val="20"/>
          <w:lang w:eastAsia="zh-CN"/>
        </w:rPr>
        <w:t>as the starting point.</w:t>
      </w:r>
      <w:r w:rsidR="008B11B2" w:rsidRPr="00663168">
        <w:rPr>
          <w:rFonts w:ascii="Times New Roman" w:eastAsia="等线" w:hAnsi="Times New Roman" w:hint="eastAsia"/>
          <w:sz w:val="20"/>
          <w:lang w:eastAsia="zh-CN"/>
        </w:rPr>
        <w:t xml:space="preserve"> </w:t>
      </w:r>
      <w:r w:rsidR="008B11B2" w:rsidRPr="00663168">
        <w:rPr>
          <w:rFonts w:ascii="Times New Roman" w:eastAsia="等线" w:hAnsi="Times New Roman"/>
          <w:sz w:val="20"/>
          <w:lang w:eastAsia="zh-CN"/>
        </w:rPr>
        <w:t>In addition, it should be noted that</w:t>
      </w:r>
      <w:r w:rsidR="00663168" w:rsidRPr="00663168">
        <w:rPr>
          <w:rFonts w:ascii="Times New Roman" w:eastAsia="等线" w:hAnsi="Times New Roman"/>
          <w:sz w:val="20"/>
          <w:lang w:eastAsia="zh-CN"/>
        </w:rPr>
        <w:t xml:space="preserve"> If the test is limited to the legacy approach (e.g., TDL channel), it is challenging to assert that the performance test outcomes can reflect the dependability and effectiveness of the tested model.</w:t>
      </w:r>
      <w:r w:rsidR="00663168">
        <w:rPr>
          <w:rFonts w:ascii="Times New Roman" w:eastAsia="等线" w:hAnsi="Times New Roman" w:hint="eastAsia"/>
          <w:sz w:val="20"/>
          <w:lang w:eastAsia="zh-CN"/>
        </w:rPr>
        <w:t xml:space="preserve"> </w:t>
      </w:r>
      <w:r w:rsidR="008B11B2" w:rsidRPr="00663168">
        <w:rPr>
          <w:rFonts w:ascii="Times New Roman" w:eastAsia="等线" w:hAnsi="Times New Roman"/>
          <w:sz w:val="20"/>
          <w:lang w:eastAsia="zh-CN"/>
        </w:rPr>
        <w:t>This is because for a data-driven AI/ML algorithm, the TDL channel modeling method is too simple</w:t>
      </w:r>
      <w:r w:rsidR="005C6095" w:rsidRPr="00663168">
        <w:rPr>
          <w:rFonts w:ascii="Times New Roman" w:eastAsia="等线" w:hAnsi="Times New Roman"/>
          <w:sz w:val="20"/>
          <w:lang w:eastAsia="zh-CN"/>
        </w:rPr>
        <w:t xml:space="preserve"> to mimic</w:t>
      </w:r>
      <w:r w:rsidR="008B11B2" w:rsidRPr="00663168">
        <w:rPr>
          <w:rFonts w:ascii="Times New Roman" w:eastAsia="等线" w:hAnsi="Times New Roman"/>
          <w:sz w:val="20"/>
          <w:lang w:eastAsia="zh-CN"/>
        </w:rPr>
        <w:t xml:space="preserve">. </w:t>
      </w:r>
      <w:r w:rsidR="008435B9" w:rsidRPr="00663168">
        <w:rPr>
          <w:rFonts w:ascii="Times New Roman" w:eastAsia="等线" w:hAnsi="Times New Roman"/>
          <w:sz w:val="20"/>
          <w:lang w:eastAsia="zh-CN"/>
        </w:rPr>
        <w:t>A CSI compression case is shown in table 2,</w:t>
      </w:r>
      <w:r w:rsidR="008B11B2" w:rsidRPr="00663168">
        <w:rPr>
          <w:rFonts w:ascii="Times New Roman" w:eastAsia="等线" w:hAnsi="Times New Roman"/>
          <w:sz w:val="20"/>
          <w:lang w:eastAsia="zh-CN"/>
        </w:rPr>
        <w:t xml:space="preserve"> even if a model achieves good test results on the TDL channel, it is </w:t>
      </w:r>
      <w:r w:rsidR="005C6095" w:rsidRPr="00663168">
        <w:rPr>
          <w:rFonts w:ascii="Times New Roman" w:eastAsia="等线" w:hAnsi="Times New Roman"/>
          <w:sz w:val="20"/>
          <w:lang w:eastAsia="zh-CN"/>
        </w:rPr>
        <w:t>still hard</w:t>
      </w:r>
      <w:r w:rsidR="008B11B2" w:rsidRPr="00663168">
        <w:rPr>
          <w:rFonts w:ascii="Times New Roman" w:eastAsia="等线" w:hAnsi="Times New Roman"/>
          <w:sz w:val="20"/>
          <w:lang w:eastAsia="zh-CN"/>
        </w:rPr>
        <w:t xml:space="preserve"> to say that it can work on </w:t>
      </w:r>
      <w:proofErr w:type="spellStart"/>
      <w:r w:rsidR="008B11B2" w:rsidRPr="00663168">
        <w:rPr>
          <w:rFonts w:ascii="Times New Roman" w:eastAsia="等线" w:hAnsi="Times New Roman"/>
          <w:sz w:val="20"/>
          <w:lang w:eastAsia="zh-CN"/>
        </w:rPr>
        <w:t>UM</w:t>
      </w:r>
      <w:r w:rsidR="00CB15CE" w:rsidRPr="00663168">
        <w:rPr>
          <w:rFonts w:ascii="Times New Roman" w:eastAsia="等线" w:hAnsi="Times New Roman"/>
          <w:sz w:val="20"/>
          <w:lang w:eastAsia="zh-CN"/>
        </w:rPr>
        <w:t>a</w:t>
      </w:r>
      <w:proofErr w:type="spellEnd"/>
      <w:r w:rsidR="008B11B2" w:rsidRPr="00663168">
        <w:rPr>
          <w:rFonts w:ascii="Times New Roman" w:eastAsia="等线" w:hAnsi="Times New Roman"/>
          <w:sz w:val="20"/>
          <w:lang w:eastAsia="zh-CN"/>
        </w:rPr>
        <w:t xml:space="preserve"> and CDL channels, let alone in complex </w:t>
      </w:r>
      <w:r w:rsidR="008B11B2" w:rsidRPr="00663168">
        <w:rPr>
          <w:rFonts w:ascii="Times New Roman" w:eastAsia="等线" w:hAnsi="Times New Roman" w:hint="eastAsia"/>
          <w:sz w:val="20"/>
          <w:lang w:eastAsia="zh-CN"/>
        </w:rPr>
        <w:t>field</w:t>
      </w:r>
      <w:r w:rsidR="008B11B2" w:rsidRPr="00663168">
        <w:rPr>
          <w:rFonts w:ascii="Times New Roman" w:eastAsia="等线" w:hAnsi="Times New Roman"/>
          <w:sz w:val="20"/>
          <w:lang w:eastAsia="zh-CN"/>
        </w:rPr>
        <w:t xml:space="preserve"> channels. Therefore, we suggest that when considering the channel models in TR 38.901, the CDL</w:t>
      </w:r>
      <w:r w:rsidR="008435B9" w:rsidRPr="00663168">
        <w:rPr>
          <w:rFonts w:ascii="Times New Roman" w:eastAsia="等线" w:hAnsi="Times New Roman"/>
          <w:sz w:val="20"/>
          <w:lang w:eastAsia="zh-CN"/>
        </w:rPr>
        <w:t>/</w:t>
      </w:r>
      <w:r w:rsidR="00CB15CE" w:rsidRPr="00663168">
        <w:rPr>
          <w:rFonts w:ascii="Times New Roman" w:eastAsia="等线" w:hAnsi="Times New Roman"/>
          <w:sz w:val="20"/>
          <w:lang w:eastAsia="zh-CN"/>
        </w:rPr>
        <w:t>[</w:t>
      </w:r>
      <w:proofErr w:type="spellStart"/>
      <w:r w:rsidR="008435B9" w:rsidRPr="00663168">
        <w:rPr>
          <w:rFonts w:ascii="Times New Roman" w:eastAsia="等线" w:hAnsi="Times New Roman"/>
          <w:sz w:val="20"/>
          <w:lang w:eastAsia="zh-CN"/>
        </w:rPr>
        <w:t>UM</w:t>
      </w:r>
      <w:r w:rsidR="00CB15CE" w:rsidRPr="00663168">
        <w:rPr>
          <w:rFonts w:ascii="Times New Roman" w:eastAsia="等线" w:hAnsi="Times New Roman"/>
          <w:sz w:val="20"/>
          <w:lang w:eastAsia="zh-CN"/>
        </w:rPr>
        <w:t>a</w:t>
      </w:r>
      <w:proofErr w:type="spellEnd"/>
      <w:r w:rsidR="00CB15CE" w:rsidRPr="00663168">
        <w:rPr>
          <w:rFonts w:ascii="Times New Roman" w:eastAsia="等线" w:hAnsi="Times New Roman"/>
          <w:sz w:val="20"/>
          <w:lang w:eastAsia="zh-CN"/>
        </w:rPr>
        <w:t>]</w:t>
      </w:r>
      <w:r w:rsidR="008B11B2" w:rsidRPr="00663168">
        <w:rPr>
          <w:rFonts w:ascii="Times New Roman" w:eastAsia="等线" w:hAnsi="Times New Roman"/>
          <w:sz w:val="20"/>
          <w:lang w:eastAsia="zh-CN"/>
        </w:rPr>
        <w:t xml:space="preserve"> channel</w:t>
      </w:r>
      <w:r w:rsidR="008435B9" w:rsidRPr="00663168">
        <w:rPr>
          <w:rFonts w:ascii="Times New Roman" w:eastAsia="等线" w:hAnsi="Times New Roman"/>
          <w:sz w:val="20"/>
          <w:lang w:eastAsia="zh-CN"/>
        </w:rPr>
        <w:t xml:space="preserve"> </w:t>
      </w:r>
      <w:r w:rsidR="008B11B2" w:rsidRPr="00663168">
        <w:rPr>
          <w:rFonts w:ascii="Times New Roman" w:eastAsia="等线" w:hAnsi="Times New Roman"/>
          <w:sz w:val="20"/>
          <w:lang w:eastAsia="zh-CN"/>
        </w:rPr>
        <w:t xml:space="preserve">can be </w:t>
      </w:r>
      <w:r w:rsidR="008B11B2" w:rsidRPr="00663168">
        <w:rPr>
          <w:rFonts w:ascii="Times New Roman" w:eastAsia="等线" w:hAnsi="Times New Roman" w:hint="eastAsia"/>
          <w:sz w:val="20"/>
          <w:lang w:eastAsia="zh-CN"/>
        </w:rPr>
        <w:t>prioritized</w:t>
      </w:r>
      <w:r w:rsidR="008B11B2" w:rsidRPr="00663168">
        <w:rPr>
          <w:rFonts w:ascii="Times New Roman" w:eastAsia="等线" w:hAnsi="Times New Roman"/>
          <w:sz w:val="20"/>
          <w:lang w:eastAsia="zh-CN"/>
        </w:rPr>
        <w:t xml:space="preserve"> as the baseline for static scenario/configuration testing.</w:t>
      </w:r>
    </w:p>
    <w:p w14:paraId="06C645C8" w14:textId="4C3B7E72" w:rsidR="008435B9" w:rsidRDefault="008435B9" w:rsidP="006E2E78">
      <w:pPr>
        <w:spacing w:beforeLines="10" w:before="24" w:afterLines="10" w:after="24" w:line="360" w:lineRule="exact"/>
        <w:jc w:val="center"/>
        <w:rPr>
          <w:rFonts w:eastAsia="等线"/>
          <w:lang w:eastAsia="zh-CN"/>
        </w:rPr>
      </w:pPr>
      <w:r>
        <w:rPr>
          <w:rFonts w:eastAsia="等线"/>
          <w:lang w:eastAsia="zh-CN"/>
        </w:rPr>
        <w:t>Table 2 CSI compression under different channel assumptions</w:t>
      </w:r>
    </w:p>
    <w:tbl>
      <w:tblPr>
        <w:tblW w:w="7919" w:type="dxa"/>
        <w:jc w:val="center"/>
        <w:tblLook w:val="04A0" w:firstRow="1" w:lastRow="0" w:firstColumn="1" w:lastColumn="0" w:noHBand="0" w:noVBand="1"/>
      </w:tblPr>
      <w:tblGrid>
        <w:gridCol w:w="1555"/>
        <w:gridCol w:w="1842"/>
        <w:gridCol w:w="1560"/>
        <w:gridCol w:w="1559"/>
        <w:gridCol w:w="1403"/>
      </w:tblGrid>
      <w:tr w:rsidR="008435B9" w:rsidRPr="008435B9" w14:paraId="7C562483" w14:textId="77777777" w:rsidTr="008435B9">
        <w:trPr>
          <w:trHeight w:val="384"/>
          <w:jc w:val="center"/>
        </w:trPr>
        <w:tc>
          <w:tcPr>
            <w:tcW w:w="1555"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514856" w14:textId="77777777" w:rsidR="008435B9" w:rsidRPr="008435B9" w:rsidRDefault="008435B9" w:rsidP="006E2E78">
            <w:pPr>
              <w:spacing w:beforeLines="10" w:before="24" w:afterLines="10" w:after="24" w:line="288" w:lineRule="auto"/>
              <w:jc w:val="center"/>
              <w:rPr>
                <w:rFonts w:eastAsia="等线"/>
                <w:color w:val="000000"/>
                <w:sz w:val="18"/>
                <w:lang w:val="en-US" w:eastAsia="zh-CN"/>
              </w:rPr>
            </w:pPr>
            <w:r w:rsidRPr="008435B9">
              <w:rPr>
                <w:rFonts w:eastAsia="等线"/>
                <w:color w:val="000000"/>
                <w:sz w:val="18"/>
                <w:lang w:val="en-US" w:eastAsia="zh-CN"/>
              </w:rPr>
              <w:t>CSI feedback bits</w:t>
            </w:r>
          </w:p>
        </w:tc>
        <w:tc>
          <w:tcPr>
            <w:tcW w:w="1842"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50BC8C" w14:textId="5F6F80D0" w:rsidR="008435B9" w:rsidRPr="008435B9" w:rsidRDefault="004F0D5B" w:rsidP="006E2E78">
            <w:pPr>
              <w:spacing w:beforeLines="10" w:before="24" w:afterLines="10" w:after="24" w:line="288" w:lineRule="auto"/>
              <w:jc w:val="center"/>
              <w:rPr>
                <w:rFonts w:eastAsia="等线"/>
                <w:color w:val="000000"/>
                <w:sz w:val="18"/>
                <w:lang w:val="en-US" w:eastAsia="zh-CN"/>
              </w:rPr>
            </w:pPr>
            <w:r>
              <w:rPr>
                <w:rFonts w:eastAsia="等线"/>
                <w:color w:val="000000"/>
                <w:sz w:val="18"/>
                <w:lang w:val="en-US" w:eastAsia="zh-CN"/>
              </w:rPr>
              <w:t>Training data set</w:t>
            </w:r>
          </w:p>
        </w:tc>
        <w:tc>
          <w:tcPr>
            <w:tcW w:w="4522" w:type="dxa"/>
            <w:gridSpan w:val="3"/>
            <w:tcBorders>
              <w:top w:val="single" w:sz="4" w:space="0" w:color="auto"/>
              <w:left w:val="nil"/>
              <w:bottom w:val="single" w:sz="4" w:space="0" w:color="auto"/>
              <w:right w:val="single" w:sz="4" w:space="0" w:color="000000"/>
            </w:tcBorders>
            <w:shd w:val="clear" w:color="auto" w:fill="auto"/>
            <w:noWrap/>
            <w:vAlign w:val="center"/>
            <w:hideMark/>
          </w:tcPr>
          <w:p w14:paraId="5D5E0E44" w14:textId="5E934C21" w:rsidR="008435B9" w:rsidRPr="008435B9" w:rsidRDefault="004F0D5B" w:rsidP="006E2E78">
            <w:pPr>
              <w:spacing w:beforeLines="10" w:before="24" w:afterLines="10" w:after="24" w:line="288" w:lineRule="auto"/>
              <w:jc w:val="center"/>
              <w:rPr>
                <w:rFonts w:eastAsia="等线"/>
                <w:color w:val="000000"/>
                <w:sz w:val="18"/>
                <w:lang w:val="en-US" w:eastAsia="zh-CN"/>
              </w:rPr>
            </w:pPr>
            <w:r>
              <w:rPr>
                <w:rFonts w:eastAsia="等线"/>
                <w:color w:val="000000"/>
                <w:sz w:val="18"/>
                <w:lang w:val="en-US" w:eastAsia="zh-CN"/>
              </w:rPr>
              <w:t>Test dataset</w:t>
            </w:r>
          </w:p>
        </w:tc>
      </w:tr>
      <w:tr w:rsidR="008435B9" w:rsidRPr="008435B9" w14:paraId="78D0C55F" w14:textId="77777777" w:rsidTr="008435B9">
        <w:trPr>
          <w:trHeight w:val="276"/>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0FC39F51" w14:textId="77777777" w:rsidR="008435B9" w:rsidRPr="008435B9" w:rsidRDefault="008435B9" w:rsidP="006E2E78">
            <w:pPr>
              <w:spacing w:beforeLines="10" w:before="24" w:afterLines="10" w:after="24" w:line="288" w:lineRule="auto"/>
              <w:rPr>
                <w:rFonts w:eastAsia="等线"/>
                <w:color w:val="000000"/>
                <w:sz w:val="18"/>
                <w:lang w:val="en-US" w:eastAsia="zh-CN"/>
              </w:rPr>
            </w:pPr>
          </w:p>
        </w:tc>
        <w:tc>
          <w:tcPr>
            <w:tcW w:w="1842" w:type="dxa"/>
            <w:vMerge/>
            <w:tcBorders>
              <w:top w:val="single" w:sz="4" w:space="0" w:color="auto"/>
              <w:left w:val="single" w:sz="4" w:space="0" w:color="auto"/>
              <w:bottom w:val="single" w:sz="4" w:space="0" w:color="auto"/>
              <w:right w:val="single" w:sz="4" w:space="0" w:color="auto"/>
            </w:tcBorders>
            <w:vAlign w:val="center"/>
            <w:hideMark/>
          </w:tcPr>
          <w:p w14:paraId="5EC3A54A" w14:textId="77777777" w:rsidR="008435B9" w:rsidRPr="008435B9" w:rsidRDefault="008435B9" w:rsidP="006E2E78">
            <w:pPr>
              <w:spacing w:beforeLines="10" w:before="24" w:afterLines="10" w:after="24" w:line="288" w:lineRule="auto"/>
              <w:rPr>
                <w:rFonts w:eastAsia="等线"/>
                <w:color w:val="000000"/>
                <w:sz w:val="18"/>
                <w:lang w:val="en-US" w:eastAsia="zh-CN"/>
              </w:rPr>
            </w:pPr>
          </w:p>
        </w:tc>
        <w:tc>
          <w:tcPr>
            <w:tcW w:w="1560" w:type="dxa"/>
            <w:tcBorders>
              <w:top w:val="nil"/>
              <w:left w:val="nil"/>
              <w:bottom w:val="single" w:sz="4" w:space="0" w:color="auto"/>
              <w:right w:val="single" w:sz="4" w:space="0" w:color="auto"/>
            </w:tcBorders>
            <w:shd w:val="clear" w:color="auto" w:fill="auto"/>
            <w:noWrap/>
            <w:vAlign w:val="center"/>
            <w:hideMark/>
          </w:tcPr>
          <w:p w14:paraId="12A8F0EF" w14:textId="77777777" w:rsidR="008435B9" w:rsidRPr="008435B9" w:rsidRDefault="008435B9" w:rsidP="006E2E78">
            <w:pPr>
              <w:spacing w:beforeLines="10" w:before="24" w:afterLines="10" w:after="24" w:line="288" w:lineRule="auto"/>
              <w:jc w:val="center"/>
              <w:rPr>
                <w:rFonts w:eastAsia="等线"/>
                <w:color w:val="000000"/>
                <w:sz w:val="18"/>
                <w:lang w:val="en-US" w:eastAsia="zh-CN"/>
              </w:rPr>
            </w:pPr>
            <w:r w:rsidRPr="008435B9">
              <w:rPr>
                <w:rFonts w:eastAsia="等线"/>
                <w:color w:val="000000"/>
                <w:sz w:val="18"/>
                <w:lang w:val="en-US" w:eastAsia="zh-CN"/>
              </w:rPr>
              <w:t>TDL-A30</w:t>
            </w:r>
          </w:p>
        </w:tc>
        <w:tc>
          <w:tcPr>
            <w:tcW w:w="1559" w:type="dxa"/>
            <w:tcBorders>
              <w:top w:val="nil"/>
              <w:left w:val="nil"/>
              <w:bottom w:val="single" w:sz="4" w:space="0" w:color="auto"/>
              <w:right w:val="single" w:sz="4" w:space="0" w:color="auto"/>
            </w:tcBorders>
            <w:shd w:val="clear" w:color="auto" w:fill="auto"/>
            <w:noWrap/>
            <w:vAlign w:val="center"/>
            <w:hideMark/>
          </w:tcPr>
          <w:p w14:paraId="762FCD9F" w14:textId="77777777" w:rsidR="008435B9" w:rsidRPr="008435B9" w:rsidRDefault="008435B9" w:rsidP="006E2E78">
            <w:pPr>
              <w:spacing w:beforeLines="10" w:before="24" w:afterLines="10" w:after="24" w:line="288" w:lineRule="auto"/>
              <w:jc w:val="center"/>
              <w:rPr>
                <w:rFonts w:eastAsia="等线"/>
                <w:b/>
                <w:color w:val="000000"/>
                <w:sz w:val="18"/>
                <w:lang w:val="en-US" w:eastAsia="zh-CN"/>
              </w:rPr>
            </w:pPr>
            <w:r w:rsidRPr="008435B9">
              <w:rPr>
                <w:rFonts w:eastAsia="等线"/>
                <w:b/>
                <w:color w:val="000000"/>
                <w:sz w:val="18"/>
                <w:lang w:val="en-US" w:eastAsia="zh-CN"/>
              </w:rPr>
              <w:t>CDL-A30</w:t>
            </w:r>
          </w:p>
        </w:tc>
        <w:tc>
          <w:tcPr>
            <w:tcW w:w="1403" w:type="dxa"/>
            <w:tcBorders>
              <w:top w:val="nil"/>
              <w:left w:val="nil"/>
              <w:bottom w:val="single" w:sz="4" w:space="0" w:color="auto"/>
              <w:right w:val="single" w:sz="4" w:space="0" w:color="auto"/>
            </w:tcBorders>
            <w:shd w:val="clear" w:color="auto" w:fill="auto"/>
            <w:noWrap/>
            <w:vAlign w:val="bottom"/>
            <w:hideMark/>
          </w:tcPr>
          <w:p w14:paraId="22F053EF" w14:textId="77777777" w:rsidR="008435B9" w:rsidRPr="008435B9" w:rsidRDefault="008435B9" w:rsidP="006E2E78">
            <w:pPr>
              <w:spacing w:beforeLines="10" w:before="24" w:afterLines="10" w:after="24" w:line="288" w:lineRule="auto"/>
              <w:jc w:val="center"/>
              <w:rPr>
                <w:rFonts w:eastAsia="等线"/>
                <w:color w:val="000000"/>
                <w:sz w:val="18"/>
                <w:lang w:val="en-US" w:eastAsia="zh-CN"/>
              </w:rPr>
            </w:pPr>
            <w:proofErr w:type="spellStart"/>
            <w:r w:rsidRPr="008435B9">
              <w:rPr>
                <w:rFonts w:eastAsia="等线"/>
                <w:color w:val="000000"/>
                <w:sz w:val="18"/>
                <w:lang w:val="en-US" w:eastAsia="zh-CN"/>
              </w:rPr>
              <w:t>UMa</w:t>
            </w:r>
            <w:proofErr w:type="spellEnd"/>
          </w:p>
        </w:tc>
      </w:tr>
      <w:tr w:rsidR="008435B9" w:rsidRPr="008435B9" w14:paraId="2D6CFFBC" w14:textId="77777777" w:rsidTr="008435B9">
        <w:trPr>
          <w:trHeight w:val="276"/>
          <w:jc w:val="center"/>
        </w:trPr>
        <w:tc>
          <w:tcPr>
            <w:tcW w:w="1555"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C30CDA3" w14:textId="77777777" w:rsidR="008435B9" w:rsidRPr="008435B9" w:rsidRDefault="008435B9" w:rsidP="006E2E78">
            <w:pPr>
              <w:spacing w:beforeLines="10" w:before="24" w:afterLines="10" w:after="24" w:line="288" w:lineRule="auto"/>
              <w:jc w:val="center"/>
              <w:rPr>
                <w:rFonts w:eastAsia="等线"/>
                <w:color w:val="000000"/>
                <w:sz w:val="18"/>
                <w:lang w:val="en-US" w:eastAsia="zh-CN"/>
              </w:rPr>
            </w:pPr>
            <w:r w:rsidRPr="008435B9">
              <w:rPr>
                <w:rFonts w:eastAsia="等线"/>
                <w:color w:val="000000"/>
                <w:sz w:val="18"/>
                <w:lang w:val="en-US" w:eastAsia="zh-CN"/>
              </w:rPr>
              <w:t>67 bits</w:t>
            </w:r>
          </w:p>
        </w:tc>
        <w:tc>
          <w:tcPr>
            <w:tcW w:w="1842" w:type="dxa"/>
            <w:tcBorders>
              <w:top w:val="nil"/>
              <w:left w:val="nil"/>
              <w:bottom w:val="single" w:sz="4" w:space="0" w:color="auto"/>
              <w:right w:val="single" w:sz="4" w:space="0" w:color="auto"/>
            </w:tcBorders>
            <w:shd w:val="clear" w:color="auto" w:fill="auto"/>
            <w:noWrap/>
            <w:vAlign w:val="center"/>
            <w:hideMark/>
          </w:tcPr>
          <w:p w14:paraId="774DD76E" w14:textId="6F0BD8F9" w:rsidR="008435B9" w:rsidRPr="008435B9" w:rsidRDefault="008435B9" w:rsidP="006E2E78">
            <w:pPr>
              <w:spacing w:beforeLines="10" w:before="24" w:afterLines="10" w:after="24" w:line="288" w:lineRule="auto"/>
              <w:jc w:val="center"/>
              <w:rPr>
                <w:rFonts w:eastAsia="等线"/>
                <w:color w:val="000000"/>
                <w:sz w:val="18"/>
                <w:lang w:val="en-US" w:eastAsia="zh-CN"/>
              </w:rPr>
            </w:pPr>
            <w:r w:rsidRPr="008435B9">
              <w:rPr>
                <w:rFonts w:eastAsia="等线"/>
                <w:color w:val="000000"/>
                <w:sz w:val="18"/>
                <w:lang w:val="en-US" w:eastAsia="zh-CN"/>
              </w:rPr>
              <w:t>TDL-A30</w:t>
            </w:r>
          </w:p>
        </w:tc>
        <w:tc>
          <w:tcPr>
            <w:tcW w:w="1560" w:type="dxa"/>
            <w:tcBorders>
              <w:top w:val="nil"/>
              <w:left w:val="nil"/>
              <w:bottom w:val="single" w:sz="4" w:space="0" w:color="auto"/>
              <w:right w:val="single" w:sz="4" w:space="0" w:color="auto"/>
            </w:tcBorders>
            <w:shd w:val="clear" w:color="auto" w:fill="auto"/>
            <w:noWrap/>
            <w:vAlign w:val="center"/>
            <w:hideMark/>
          </w:tcPr>
          <w:p w14:paraId="004E827D" w14:textId="77777777" w:rsidR="008435B9" w:rsidRPr="008435B9" w:rsidRDefault="008435B9" w:rsidP="006E2E78">
            <w:pPr>
              <w:spacing w:beforeLines="10" w:before="24" w:afterLines="10" w:after="24" w:line="288" w:lineRule="auto"/>
              <w:jc w:val="center"/>
              <w:rPr>
                <w:rFonts w:eastAsia="等线"/>
                <w:color w:val="000000"/>
                <w:sz w:val="18"/>
                <w:lang w:val="en-US" w:eastAsia="zh-CN"/>
              </w:rPr>
            </w:pPr>
            <w:r w:rsidRPr="008435B9">
              <w:rPr>
                <w:rFonts w:eastAsia="等线"/>
                <w:color w:val="000000"/>
                <w:sz w:val="18"/>
                <w:lang w:val="en-US" w:eastAsia="zh-CN"/>
              </w:rPr>
              <w:t>0.942</w:t>
            </w:r>
          </w:p>
        </w:tc>
        <w:tc>
          <w:tcPr>
            <w:tcW w:w="1559" w:type="dxa"/>
            <w:tcBorders>
              <w:top w:val="nil"/>
              <w:left w:val="nil"/>
              <w:bottom w:val="single" w:sz="4" w:space="0" w:color="auto"/>
              <w:right w:val="single" w:sz="4" w:space="0" w:color="auto"/>
            </w:tcBorders>
            <w:shd w:val="clear" w:color="auto" w:fill="auto"/>
            <w:noWrap/>
            <w:vAlign w:val="center"/>
            <w:hideMark/>
          </w:tcPr>
          <w:p w14:paraId="5EF09BB2" w14:textId="77777777" w:rsidR="008435B9" w:rsidRPr="008435B9" w:rsidRDefault="008435B9" w:rsidP="006E2E78">
            <w:pPr>
              <w:spacing w:beforeLines="10" w:before="24" w:afterLines="10" w:after="24" w:line="288" w:lineRule="auto"/>
              <w:jc w:val="center"/>
              <w:rPr>
                <w:rFonts w:eastAsia="等线"/>
                <w:b/>
                <w:color w:val="000000"/>
                <w:sz w:val="18"/>
                <w:lang w:val="en-US" w:eastAsia="zh-CN"/>
              </w:rPr>
            </w:pPr>
            <w:r w:rsidRPr="008435B9">
              <w:rPr>
                <w:rFonts w:eastAsia="等线"/>
                <w:b/>
                <w:color w:val="000000"/>
                <w:sz w:val="18"/>
                <w:lang w:val="en-US" w:eastAsia="zh-CN"/>
              </w:rPr>
              <w:t>0.302</w:t>
            </w:r>
          </w:p>
        </w:tc>
        <w:tc>
          <w:tcPr>
            <w:tcW w:w="1403" w:type="dxa"/>
            <w:tcBorders>
              <w:top w:val="nil"/>
              <w:left w:val="nil"/>
              <w:bottom w:val="single" w:sz="4" w:space="0" w:color="auto"/>
              <w:right w:val="single" w:sz="4" w:space="0" w:color="auto"/>
            </w:tcBorders>
            <w:shd w:val="clear" w:color="auto" w:fill="auto"/>
            <w:noWrap/>
            <w:vAlign w:val="bottom"/>
            <w:hideMark/>
          </w:tcPr>
          <w:p w14:paraId="4F91F4E6" w14:textId="77777777" w:rsidR="008435B9" w:rsidRPr="008435B9" w:rsidRDefault="008435B9" w:rsidP="006E2E78">
            <w:pPr>
              <w:spacing w:beforeLines="10" w:before="24" w:afterLines="10" w:after="24" w:line="288" w:lineRule="auto"/>
              <w:jc w:val="center"/>
              <w:rPr>
                <w:rFonts w:eastAsia="等线"/>
                <w:color w:val="000000"/>
                <w:sz w:val="18"/>
                <w:lang w:val="en-US" w:eastAsia="zh-CN"/>
              </w:rPr>
            </w:pPr>
            <w:r w:rsidRPr="008435B9">
              <w:rPr>
                <w:rFonts w:eastAsia="等线"/>
                <w:color w:val="000000"/>
                <w:sz w:val="18"/>
                <w:lang w:val="en-US" w:eastAsia="zh-CN"/>
              </w:rPr>
              <w:t>0.064</w:t>
            </w:r>
          </w:p>
        </w:tc>
      </w:tr>
      <w:tr w:rsidR="008435B9" w:rsidRPr="008435B9" w14:paraId="520E785B" w14:textId="77777777" w:rsidTr="008435B9">
        <w:trPr>
          <w:trHeight w:val="276"/>
          <w:jc w:val="center"/>
        </w:trPr>
        <w:tc>
          <w:tcPr>
            <w:tcW w:w="1555" w:type="dxa"/>
            <w:vMerge/>
            <w:tcBorders>
              <w:top w:val="nil"/>
              <w:left w:val="single" w:sz="4" w:space="0" w:color="auto"/>
              <w:bottom w:val="single" w:sz="4" w:space="0" w:color="auto"/>
              <w:right w:val="single" w:sz="4" w:space="0" w:color="auto"/>
            </w:tcBorders>
            <w:vAlign w:val="center"/>
            <w:hideMark/>
          </w:tcPr>
          <w:p w14:paraId="499BA384" w14:textId="77777777" w:rsidR="008435B9" w:rsidRPr="008435B9" w:rsidRDefault="008435B9" w:rsidP="006E2E78">
            <w:pPr>
              <w:spacing w:beforeLines="10" w:before="24" w:afterLines="10" w:after="24" w:line="288" w:lineRule="auto"/>
              <w:rPr>
                <w:rFonts w:eastAsia="等线"/>
                <w:color w:val="000000"/>
                <w:sz w:val="18"/>
                <w:lang w:val="en-US" w:eastAsia="zh-CN"/>
              </w:rPr>
            </w:pPr>
          </w:p>
        </w:tc>
        <w:tc>
          <w:tcPr>
            <w:tcW w:w="1842" w:type="dxa"/>
            <w:tcBorders>
              <w:top w:val="nil"/>
              <w:left w:val="nil"/>
              <w:bottom w:val="single" w:sz="4" w:space="0" w:color="auto"/>
              <w:right w:val="single" w:sz="4" w:space="0" w:color="auto"/>
            </w:tcBorders>
            <w:shd w:val="clear" w:color="auto" w:fill="auto"/>
            <w:noWrap/>
            <w:vAlign w:val="center"/>
            <w:hideMark/>
          </w:tcPr>
          <w:p w14:paraId="72DCDF15" w14:textId="77777777" w:rsidR="008435B9" w:rsidRPr="008435B9" w:rsidRDefault="008435B9" w:rsidP="006E2E78">
            <w:pPr>
              <w:spacing w:beforeLines="10" w:before="24" w:afterLines="10" w:after="24" w:line="288" w:lineRule="auto"/>
              <w:jc w:val="center"/>
              <w:rPr>
                <w:rFonts w:eastAsia="等线"/>
                <w:color w:val="000000"/>
                <w:sz w:val="18"/>
                <w:lang w:val="en-US" w:eastAsia="zh-CN"/>
              </w:rPr>
            </w:pPr>
            <w:r w:rsidRPr="008435B9">
              <w:rPr>
                <w:rFonts w:eastAsia="等线"/>
                <w:color w:val="000000"/>
                <w:sz w:val="18"/>
                <w:lang w:val="en-US" w:eastAsia="zh-CN"/>
              </w:rPr>
              <w:t>CDL-A30</w:t>
            </w:r>
          </w:p>
        </w:tc>
        <w:tc>
          <w:tcPr>
            <w:tcW w:w="1560" w:type="dxa"/>
            <w:tcBorders>
              <w:top w:val="nil"/>
              <w:left w:val="nil"/>
              <w:bottom w:val="single" w:sz="4" w:space="0" w:color="auto"/>
              <w:right w:val="single" w:sz="4" w:space="0" w:color="auto"/>
            </w:tcBorders>
            <w:shd w:val="clear" w:color="auto" w:fill="auto"/>
            <w:noWrap/>
            <w:vAlign w:val="center"/>
            <w:hideMark/>
          </w:tcPr>
          <w:p w14:paraId="1E672A8F" w14:textId="77777777" w:rsidR="008435B9" w:rsidRPr="008435B9" w:rsidRDefault="008435B9" w:rsidP="006E2E78">
            <w:pPr>
              <w:spacing w:beforeLines="10" w:before="24" w:afterLines="10" w:after="24" w:line="288" w:lineRule="auto"/>
              <w:jc w:val="center"/>
              <w:rPr>
                <w:rFonts w:eastAsia="等线"/>
                <w:color w:val="000000"/>
                <w:sz w:val="18"/>
                <w:lang w:val="en-US" w:eastAsia="zh-CN"/>
              </w:rPr>
            </w:pPr>
            <w:r w:rsidRPr="008435B9">
              <w:rPr>
                <w:rFonts w:eastAsia="等线"/>
                <w:color w:val="000000"/>
                <w:sz w:val="18"/>
                <w:lang w:val="en-US" w:eastAsia="zh-CN"/>
              </w:rPr>
              <w:t>0.779</w:t>
            </w:r>
          </w:p>
        </w:tc>
        <w:tc>
          <w:tcPr>
            <w:tcW w:w="1559" w:type="dxa"/>
            <w:tcBorders>
              <w:top w:val="nil"/>
              <w:left w:val="nil"/>
              <w:bottom w:val="single" w:sz="4" w:space="0" w:color="auto"/>
              <w:right w:val="single" w:sz="4" w:space="0" w:color="auto"/>
            </w:tcBorders>
            <w:shd w:val="clear" w:color="auto" w:fill="auto"/>
            <w:noWrap/>
            <w:vAlign w:val="center"/>
            <w:hideMark/>
          </w:tcPr>
          <w:p w14:paraId="76D86239" w14:textId="77777777" w:rsidR="008435B9" w:rsidRPr="008435B9" w:rsidRDefault="008435B9" w:rsidP="006E2E78">
            <w:pPr>
              <w:spacing w:beforeLines="10" w:before="24" w:afterLines="10" w:after="24" w:line="288" w:lineRule="auto"/>
              <w:jc w:val="center"/>
              <w:rPr>
                <w:rFonts w:eastAsia="等线"/>
                <w:b/>
                <w:color w:val="000000"/>
                <w:sz w:val="18"/>
                <w:lang w:val="en-US" w:eastAsia="zh-CN"/>
              </w:rPr>
            </w:pPr>
            <w:r w:rsidRPr="008435B9">
              <w:rPr>
                <w:rFonts w:eastAsia="等线"/>
                <w:b/>
                <w:color w:val="000000"/>
                <w:sz w:val="18"/>
                <w:lang w:val="en-US" w:eastAsia="zh-CN"/>
              </w:rPr>
              <w:t>0.986</w:t>
            </w:r>
          </w:p>
        </w:tc>
        <w:tc>
          <w:tcPr>
            <w:tcW w:w="1403" w:type="dxa"/>
            <w:tcBorders>
              <w:top w:val="nil"/>
              <w:left w:val="nil"/>
              <w:bottom w:val="single" w:sz="4" w:space="0" w:color="auto"/>
              <w:right w:val="single" w:sz="4" w:space="0" w:color="auto"/>
            </w:tcBorders>
            <w:shd w:val="clear" w:color="auto" w:fill="auto"/>
            <w:noWrap/>
            <w:vAlign w:val="bottom"/>
            <w:hideMark/>
          </w:tcPr>
          <w:p w14:paraId="663D2056" w14:textId="77777777" w:rsidR="008435B9" w:rsidRPr="008435B9" w:rsidRDefault="008435B9" w:rsidP="006E2E78">
            <w:pPr>
              <w:spacing w:beforeLines="10" w:before="24" w:afterLines="10" w:after="24" w:line="288" w:lineRule="auto"/>
              <w:jc w:val="center"/>
              <w:rPr>
                <w:rFonts w:eastAsia="等线"/>
                <w:color w:val="000000"/>
                <w:sz w:val="18"/>
                <w:lang w:val="en-US" w:eastAsia="zh-CN"/>
              </w:rPr>
            </w:pPr>
            <w:r w:rsidRPr="008435B9">
              <w:rPr>
                <w:rFonts w:eastAsia="等线"/>
                <w:color w:val="000000"/>
                <w:sz w:val="18"/>
                <w:lang w:val="en-US" w:eastAsia="zh-CN"/>
              </w:rPr>
              <w:t>0.237</w:t>
            </w:r>
          </w:p>
        </w:tc>
      </w:tr>
      <w:tr w:rsidR="008435B9" w:rsidRPr="008435B9" w14:paraId="744567AA" w14:textId="77777777" w:rsidTr="008435B9">
        <w:trPr>
          <w:trHeight w:val="276"/>
          <w:jc w:val="center"/>
        </w:trPr>
        <w:tc>
          <w:tcPr>
            <w:tcW w:w="1555" w:type="dxa"/>
            <w:vMerge/>
            <w:tcBorders>
              <w:top w:val="nil"/>
              <w:left w:val="single" w:sz="4" w:space="0" w:color="auto"/>
              <w:bottom w:val="single" w:sz="4" w:space="0" w:color="auto"/>
              <w:right w:val="single" w:sz="4" w:space="0" w:color="auto"/>
            </w:tcBorders>
            <w:vAlign w:val="center"/>
            <w:hideMark/>
          </w:tcPr>
          <w:p w14:paraId="102C113B" w14:textId="77777777" w:rsidR="008435B9" w:rsidRPr="008435B9" w:rsidRDefault="008435B9" w:rsidP="006E2E78">
            <w:pPr>
              <w:spacing w:beforeLines="10" w:before="24" w:afterLines="10" w:after="24" w:line="288" w:lineRule="auto"/>
              <w:rPr>
                <w:rFonts w:eastAsia="等线"/>
                <w:color w:val="000000"/>
                <w:sz w:val="18"/>
                <w:lang w:val="en-US" w:eastAsia="zh-CN"/>
              </w:rPr>
            </w:pPr>
          </w:p>
        </w:tc>
        <w:tc>
          <w:tcPr>
            <w:tcW w:w="1842" w:type="dxa"/>
            <w:tcBorders>
              <w:top w:val="nil"/>
              <w:left w:val="nil"/>
              <w:bottom w:val="single" w:sz="4" w:space="0" w:color="auto"/>
              <w:right w:val="single" w:sz="4" w:space="0" w:color="auto"/>
            </w:tcBorders>
            <w:shd w:val="clear" w:color="auto" w:fill="auto"/>
            <w:noWrap/>
            <w:vAlign w:val="center"/>
            <w:hideMark/>
          </w:tcPr>
          <w:p w14:paraId="059DB391" w14:textId="77777777" w:rsidR="008435B9" w:rsidRPr="008435B9" w:rsidRDefault="008435B9" w:rsidP="006E2E78">
            <w:pPr>
              <w:spacing w:beforeLines="10" w:before="24" w:afterLines="10" w:after="24" w:line="288" w:lineRule="auto"/>
              <w:jc w:val="center"/>
              <w:rPr>
                <w:rFonts w:eastAsia="等线"/>
                <w:color w:val="000000"/>
                <w:sz w:val="18"/>
                <w:lang w:val="en-US" w:eastAsia="zh-CN"/>
              </w:rPr>
            </w:pPr>
            <w:proofErr w:type="spellStart"/>
            <w:r w:rsidRPr="008435B9">
              <w:rPr>
                <w:rFonts w:eastAsia="等线"/>
                <w:color w:val="000000"/>
                <w:sz w:val="18"/>
                <w:lang w:val="en-US" w:eastAsia="zh-CN"/>
              </w:rPr>
              <w:t>UMa</w:t>
            </w:r>
            <w:proofErr w:type="spellEnd"/>
          </w:p>
        </w:tc>
        <w:tc>
          <w:tcPr>
            <w:tcW w:w="1560" w:type="dxa"/>
            <w:tcBorders>
              <w:top w:val="nil"/>
              <w:left w:val="nil"/>
              <w:bottom w:val="single" w:sz="4" w:space="0" w:color="auto"/>
              <w:right w:val="single" w:sz="4" w:space="0" w:color="auto"/>
            </w:tcBorders>
            <w:shd w:val="clear" w:color="auto" w:fill="auto"/>
            <w:noWrap/>
            <w:vAlign w:val="center"/>
            <w:hideMark/>
          </w:tcPr>
          <w:p w14:paraId="0DFE7ED2" w14:textId="77777777" w:rsidR="008435B9" w:rsidRPr="008435B9" w:rsidRDefault="008435B9" w:rsidP="006E2E78">
            <w:pPr>
              <w:spacing w:beforeLines="10" w:before="24" w:afterLines="10" w:after="24" w:line="288" w:lineRule="auto"/>
              <w:jc w:val="center"/>
              <w:rPr>
                <w:rFonts w:eastAsia="等线"/>
                <w:color w:val="000000"/>
                <w:sz w:val="18"/>
                <w:lang w:val="en-US" w:eastAsia="zh-CN"/>
              </w:rPr>
            </w:pPr>
            <w:r w:rsidRPr="008435B9">
              <w:rPr>
                <w:rFonts w:eastAsia="等线"/>
                <w:color w:val="000000"/>
                <w:sz w:val="18"/>
                <w:lang w:val="en-US" w:eastAsia="zh-CN"/>
              </w:rPr>
              <w:t>0.807</w:t>
            </w:r>
          </w:p>
        </w:tc>
        <w:tc>
          <w:tcPr>
            <w:tcW w:w="1559" w:type="dxa"/>
            <w:tcBorders>
              <w:top w:val="nil"/>
              <w:left w:val="nil"/>
              <w:bottom w:val="single" w:sz="4" w:space="0" w:color="auto"/>
              <w:right w:val="single" w:sz="4" w:space="0" w:color="auto"/>
            </w:tcBorders>
            <w:shd w:val="clear" w:color="auto" w:fill="auto"/>
            <w:noWrap/>
            <w:vAlign w:val="center"/>
            <w:hideMark/>
          </w:tcPr>
          <w:p w14:paraId="7753FA27" w14:textId="77777777" w:rsidR="008435B9" w:rsidRPr="008435B9" w:rsidRDefault="008435B9" w:rsidP="006E2E78">
            <w:pPr>
              <w:spacing w:beforeLines="10" w:before="24" w:afterLines="10" w:after="24" w:line="288" w:lineRule="auto"/>
              <w:jc w:val="center"/>
              <w:rPr>
                <w:rFonts w:eastAsia="等线"/>
                <w:b/>
                <w:color w:val="000000"/>
                <w:sz w:val="18"/>
                <w:lang w:val="en-US" w:eastAsia="zh-CN"/>
              </w:rPr>
            </w:pPr>
            <w:r w:rsidRPr="008435B9">
              <w:rPr>
                <w:rFonts w:eastAsia="等线"/>
                <w:b/>
                <w:color w:val="000000"/>
                <w:sz w:val="18"/>
                <w:lang w:val="en-US" w:eastAsia="zh-CN"/>
              </w:rPr>
              <w:t>0.716</w:t>
            </w:r>
          </w:p>
        </w:tc>
        <w:tc>
          <w:tcPr>
            <w:tcW w:w="1403" w:type="dxa"/>
            <w:tcBorders>
              <w:top w:val="nil"/>
              <w:left w:val="nil"/>
              <w:bottom w:val="single" w:sz="4" w:space="0" w:color="auto"/>
              <w:right w:val="single" w:sz="4" w:space="0" w:color="auto"/>
            </w:tcBorders>
            <w:shd w:val="clear" w:color="auto" w:fill="auto"/>
            <w:noWrap/>
            <w:vAlign w:val="bottom"/>
            <w:hideMark/>
          </w:tcPr>
          <w:p w14:paraId="6BB0AF63" w14:textId="77777777" w:rsidR="008435B9" w:rsidRPr="008435B9" w:rsidRDefault="008435B9" w:rsidP="006E2E78">
            <w:pPr>
              <w:spacing w:beforeLines="10" w:before="24" w:afterLines="10" w:after="24" w:line="288" w:lineRule="auto"/>
              <w:jc w:val="center"/>
              <w:rPr>
                <w:rFonts w:eastAsia="等线"/>
                <w:color w:val="000000"/>
                <w:sz w:val="18"/>
                <w:lang w:val="en-US" w:eastAsia="zh-CN"/>
              </w:rPr>
            </w:pPr>
            <w:r w:rsidRPr="008435B9">
              <w:rPr>
                <w:rFonts w:eastAsia="等线"/>
                <w:color w:val="000000"/>
                <w:sz w:val="18"/>
                <w:lang w:val="en-US" w:eastAsia="zh-CN"/>
              </w:rPr>
              <w:t>0.785</w:t>
            </w:r>
          </w:p>
        </w:tc>
      </w:tr>
      <w:tr w:rsidR="008435B9" w:rsidRPr="008435B9" w14:paraId="04CC54A3" w14:textId="77777777" w:rsidTr="008435B9">
        <w:trPr>
          <w:trHeight w:val="276"/>
          <w:jc w:val="center"/>
        </w:trPr>
        <w:tc>
          <w:tcPr>
            <w:tcW w:w="1555"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5A6EAF5" w14:textId="77777777" w:rsidR="008435B9" w:rsidRPr="008435B9" w:rsidRDefault="008435B9" w:rsidP="006E2E78">
            <w:pPr>
              <w:spacing w:beforeLines="10" w:before="24" w:afterLines="10" w:after="24" w:line="288" w:lineRule="auto"/>
              <w:jc w:val="center"/>
              <w:rPr>
                <w:rFonts w:eastAsia="等线"/>
                <w:color w:val="000000"/>
                <w:sz w:val="18"/>
                <w:lang w:val="en-US" w:eastAsia="zh-CN"/>
              </w:rPr>
            </w:pPr>
            <w:r w:rsidRPr="008435B9">
              <w:rPr>
                <w:rFonts w:eastAsia="等线"/>
                <w:color w:val="000000"/>
                <w:sz w:val="18"/>
                <w:lang w:val="en-US" w:eastAsia="zh-CN"/>
              </w:rPr>
              <w:t>120 bits</w:t>
            </w:r>
          </w:p>
        </w:tc>
        <w:tc>
          <w:tcPr>
            <w:tcW w:w="1842" w:type="dxa"/>
            <w:tcBorders>
              <w:top w:val="nil"/>
              <w:left w:val="nil"/>
              <w:bottom w:val="single" w:sz="4" w:space="0" w:color="auto"/>
              <w:right w:val="single" w:sz="4" w:space="0" w:color="auto"/>
            </w:tcBorders>
            <w:shd w:val="clear" w:color="auto" w:fill="auto"/>
            <w:noWrap/>
            <w:vAlign w:val="center"/>
            <w:hideMark/>
          </w:tcPr>
          <w:p w14:paraId="0F9078C5" w14:textId="77777777" w:rsidR="008435B9" w:rsidRPr="008435B9" w:rsidRDefault="008435B9" w:rsidP="006E2E78">
            <w:pPr>
              <w:spacing w:beforeLines="10" w:before="24" w:afterLines="10" w:after="24" w:line="288" w:lineRule="auto"/>
              <w:jc w:val="center"/>
              <w:rPr>
                <w:rFonts w:eastAsia="等线"/>
                <w:color w:val="000000"/>
                <w:sz w:val="18"/>
                <w:lang w:val="en-US" w:eastAsia="zh-CN"/>
              </w:rPr>
            </w:pPr>
            <w:r w:rsidRPr="008435B9">
              <w:rPr>
                <w:rFonts w:eastAsia="等线"/>
                <w:color w:val="000000"/>
                <w:sz w:val="18"/>
                <w:lang w:val="en-US" w:eastAsia="zh-CN"/>
              </w:rPr>
              <w:t>TDL-A30</w:t>
            </w:r>
          </w:p>
        </w:tc>
        <w:tc>
          <w:tcPr>
            <w:tcW w:w="1560" w:type="dxa"/>
            <w:tcBorders>
              <w:top w:val="nil"/>
              <w:left w:val="nil"/>
              <w:bottom w:val="single" w:sz="4" w:space="0" w:color="auto"/>
              <w:right w:val="single" w:sz="4" w:space="0" w:color="auto"/>
            </w:tcBorders>
            <w:shd w:val="clear" w:color="auto" w:fill="auto"/>
            <w:noWrap/>
            <w:vAlign w:val="center"/>
            <w:hideMark/>
          </w:tcPr>
          <w:p w14:paraId="3475E726" w14:textId="77777777" w:rsidR="008435B9" w:rsidRPr="008435B9" w:rsidRDefault="008435B9" w:rsidP="006E2E78">
            <w:pPr>
              <w:spacing w:beforeLines="10" w:before="24" w:afterLines="10" w:after="24" w:line="288" w:lineRule="auto"/>
              <w:jc w:val="center"/>
              <w:rPr>
                <w:rFonts w:eastAsia="等线"/>
                <w:color w:val="000000"/>
                <w:sz w:val="18"/>
                <w:lang w:val="en-US" w:eastAsia="zh-CN"/>
              </w:rPr>
            </w:pPr>
            <w:r w:rsidRPr="008435B9">
              <w:rPr>
                <w:rFonts w:eastAsia="等线"/>
                <w:color w:val="000000"/>
                <w:sz w:val="18"/>
                <w:lang w:val="en-US" w:eastAsia="zh-CN"/>
              </w:rPr>
              <w:t>0.967</w:t>
            </w:r>
          </w:p>
        </w:tc>
        <w:tc>
          <w:tcPr>
            <w:tcW w:w="1559" w:type="dxa"/>
            <w:tcBorders>
              <w:top w:val="nil"/>
              <w:left w:val="nil"/>
              <w:bottom w:val="single" w:sz="4" w:space="0" w:color="auto"/>
              <w:right w:val="single" w:sz="4" w:space="0" w:color="auto"/>
            </w:tcBorders>
            <w:shd w:val="clear" w:color="auto" w:fill="auto"/>
            <w:noWrap/>
            <w:vAlign w:val="center"/>
            <w:hideMark/>
          </w:tcPr>
          <w:p w14:paraId="2A315E85" w14:textId="77777777" w:rsidR="008435B9" w:rsidRPr="008435B9" w:rsidRDefault="008435B9" w:rsidP="006E2E78">
            <w:pPr>
              <w:spacing w:beforeLines="10" w:before="24" w:afterLines="10" w:after="24" w:line="288" w:lineRule="auto"/>
              <w:jc w:val="center"/>
              <w:rPr>
                <w:rFonts w:eastAsia="等线"/>
                <w:b/>
                <w:color w:val="000000"/>
                <w:sz w:val="18"/>
                <w:lang w:val="en-US" w:eastAsia="zh-CN"/>
              </w:rPr>
            </w:pPr>
            <w:r w:rsidRPr="008435B9">
              <w:rPr>
                <w:rFonts w:eastAsia="等线"/>
                <w:b/>
                <w:color w:val="000000"/>
                <w:sz w:val="18"/>
                <w:lang w:val="en-US" w:eastAsia="zh-CN"/>
              </w:rPr>
              <w:t>0.384</w:t>
            </w:r>
          </w:p>
        </w:tc>
        <w:tc>
          <w:tcPr>
            <w:tcW w:w="1403" w:type="dxa"/>
            <w:tcBorders>
              <w:top w:val="nil"/>
              <w:left w:val="nil"/>
              <w:bottom w:val="single" w:sz="4" w:space="0" w:color="auto"/>
              <w:right w:val="single" w:sz="4" w:space="0" w:color="auto"/>
            </w:tcBorders>
            <w:shd w:val="clear" w:color="auto" w:fill="auto"/>
            <w:noWrap/>
            <w:vAlign w:val="bottom"/>
            <w:hideMark/>
          </w:tcPr>
          <w:p w14:paraId="4303D342" w14:textId="77777777" w:rsidR="008435B9" w:rsidRPr="008435B9" w:rsidRDefault="008435B9" w:rsidP="006E2E78">
            <w:pPr>
              <w:spacing w:beforeLines="10" w:before="24" w:afterLines="10" w:after="24" w:line="288" w:lineRule="auto"/>
              <w:jc w:val="center"/>
              <w:rPr>
                <w:rFonts w:eastAsia="等线"/>
                <w:color w:val="000000"/>
                <w:sz w:val="18"/>
                <w:lang w:val="en-US" w:eastAsia="zh-CN"/>
              </w:rPr>
            </w:pPr>
            <w:r w:rsidRPr="008435B9">
              <w:rPr>
                <w:rFonts w:eastAsia="等线"/>
                <w:color w:val="000000"/>
                <w:sz w:val="18"/>
                <w:lang w:val="en-US" w:eastAsia="zh-CN"/>
              </w:rPr>
              <w:t>0.059</w:t>
            </w:r>
          </w:p>
        </w:tc>
      </w:tr>
      <w:tr w:rsidR="008435B9" w:rsidRPr="008435B9" w14:paraId="48C58F4B" w14:textId="77777777" w:rsidTr="008435B9">
        <w:trPr>
          <w:trHeight w:val="276"/>
          <w:jc w:val="center"/>
        </w:trPr>
        <w:tc>
          <w:tcPr>
            <w:tcW w:w="1555" w:type="dxa"/>
            <w:vMerge/>
            <w:tcBorders>
              <w:top w:val="nil"/>
              <w:left w:val="single" w:sz="4" w:space="0" w:color="auto"/>
              <w:bottom w:val="single" w:sz="4" w:space="0" w:color="auto"/>
              <w:right w:val="single" w:sz="4" w:space="0" w:color="auto"/>
            </w:tcBorders>
            <w:vAlign w:val="center"/>
            <w:hideMark/>
          </w:tcPr>
          <w:p w14:paraId="2DD79389" w14:textId="77777777" w:rsidR="008435B9" w:rsidRPr="008435B9" w:rsidRDefault="008435B9" w:rsidP="006E2E78">
            <w:pPr>
              <w:spacing w:beforeLines="10" w:before="24" w:afterLines="10" w:after="24" w:line="288" w:lineRule="auto"/>
              <w:rPr>
                <w:rFonts w:eastAsia="等线"/>
                <w:color w:val="000000"/>
                <w:sz w:val="18"/>
                <w:lang w:val="en-US" w:eastAsia="zh-CN"/>
              </w:rPr>
            </w:pPr>
          </w:p>
        </w:tc>
        <w:tc>
          <w:tcPr>
            <w:tcW w:w="1842" w:type="dxa"/>
            <w:tcBorders>
              <w:top w:val="nil"/>
              <w:left w:val="nil"/>
              <w:bottom w:val="single" w:sz="4" w:space="0" w:color="auto"/>
              <w:right w:val="single" w:sz="4" w:space="0" w:color="auto"/>
            </w:tcBorders>
            <w:shd w:val="clear" w:color="auto" w:fill="auto"/>
            <w:noWrap/>
            <w:vAlign w:val="center"/>
            <w:hideMark/>
          </w:tcPr>
          <w:p w14:paraId="4243A997" w14:textId="77777777" w:rsidR="008435B9" w:rsidRPr="008435B9" w:rsidRDefault="008435B9" w:rsidP="006E2E78">
            <w:pPr>
              <w:spacing w:beforeLines="10" w:before="24" w:afterLines="10" w:after="24" w:line="288" w:lineRule="auto"/>
              <w:jc w:val="center"/>
              <w:rPr>
                <w:rFonts w:eastAsia="等线"/>
                <w:color w:val="000000"/>
                <w:sz w:val="18"/>
                <w:lang w:val="en-US" w:eastAsia="zh-CN"/>
              </w:rPr>
            </w:pPr>
            <w:r w:rsidRPr="008435B9">
              <w:rPr>
                <w:rFonts w:eastAsia="等线"/>
                <w:color w:val="000000"/>
                <w:sz w:val="18"/>
                <w:lang w:val="en-US" w:eastAsia="zh-CN"/>
              </w:rPr>
              <w:t>CDL-A30</w:t>
            </w:r>
          </w:p>
        </w:tc>
        <w:tc>
          <w:tcPr>
            <w:tcW w:w="1560" w:type="dxa"/>
            <w:tcBorders>
              <w:top w:val="nil"/>
              <w:left w:val="nil"/>
              <w:bottom w:val="single" w:sz="4" w:space="0" w:color="auto"/>
              <w:right w:val="single" w:sz="4" w:space="0" w:color="auto"/>
            </w:tcBorders>
            <w:shd w:val="clear" w:color="auto" w:fill="auto"/>
            <w:noWrap/>
            <w:vAlign w:val="center"/>
            <w:hideMark/>
          </w:tcPr>
          <w:p w14:paraId="38CDCFE3" w14:textId="77777777" w:rsidR="008435B9" w:rsidRPr="008435B9" w:rsidRDefault="008435B9" w:rsidP="006E2E78">
            <w:pPr>
              <w:spacing w:beforeLines="10" w:before="24" w:afterLines="10" w:after="24" w:line="288" w:lineRule="auto"/>
              <w:jc w:val="center"/>
              <w:rPr>
                <w:rFonts w:eastAsia="等线"/>
                <w:color w:val="000000"/>
                <w:sz w:val="18"/>
                <w:lang w:val="en-US" w:eastAsia="zh-CN"/>
              </w:rPr>
            </w:pPr>
            <w:r w:rsidRPr="008435B9">
              <w:rPr>
                <w:rFonts w:eastAsia="等线"/>
                <w:color w:val="000000"/>
                <w:sz w:val="18"/>
                <w:lang w:val="en-US" w:eastAsia="zh-CN"/>
              </w:rPr>
              <w:t>0.764</w:t>
            </w:r>
          </w:p>
        </w:tc>
        <w:tc>
          <w:tcPr>
            <w:tcW w:w="1559" w:type="dxa"/>
            <w:tcBorders>
              <w:top w:val="nil"/>
              <w:left w:val="nil"/>
              <w:bottom w:val="single" w:sz="4" w:space="0" w:color="auto"/>
              <w:right w:val="single" w:sz="4" w:space="0" w:color="auto"/>
            </w:tcBorders>
            <w:shd w:val="clear" w:color="auto" w:fill="auto"/>
            <w:noWrap/>
            <w:vAlign w:val="center"/>
            <w:hideMark/>
          </w:tcPr>
          <w:p w14:paraId="4AACFCA0" w14:textId="77777777" w:rsidR="008435B9" w:rsidRPr="008435B9" w:rsidRDefault="008435B9" w:rsidP="006E2E78">
            <w:pPr>
              <w:spacing w:beforeLines="10" w:before="24" w:afterLines="10" w:after="24" w:line="288" w:lineRule="auto"/>
              <w:jc w:val="center"/>
              <w:rPr>
                <w:rFonts w:eastAsia="等线"/>
                <w:b/>
                <w:color w:val="000000"/>
                <w:sz w:val="18"/>
                <w:lang w:val="en-US" w:eastAsia="zh-CN"/>
              </w:rPr>
            </w:pPr>
            <w:r w:rsidRPr="008435B9">
              <w:rPr>
                <w:rFonts w:eastAsia="等线"/>
                <w:b/>
                <w:color w:val="000000"/>
                <w:sz w:val="18"/>
                <w:lang w:val="en-US" w:eastAsia="zh-CN"/>
              </w:rPr>
              <w:t>0.992</w:t>
            </w:r>
          </w:p>
        </w:tc>
        <w:tc>
          <w:tcPr>
            <w:tcW w:w="1403" w:type="dxa"/>
            <w:tcBorders>
              <w:top w:val="nil"/>
              <w:left w:val="nil"/>
              <w:bottom w:val="single" w:sz="4" w:space="0" w:color="auto"/>
              <w:right w:val="single" w:sz="4" w:space="0" w:color="auto"/>
            </w:tcBorders>
            <w:shd w:val="clear" w:color="auto" w:fill="auto"/>
            <w:noWrap/>
            <w:vAlign w:val="bottom"/>
            <w:hideMark/>
          </w:tcPr>
          <w:p w14:paraId="696452B3" w14:textId="77777777" w:rsidR="008435B9" w:rsidRPr="008435B9" w:rsidRDefault="008435B9" w:rsidP="006E2E78">
            <w:pPr>
              <w:spacing w:beforeLines="10" w:before="24" w:afterLines="10" w:after="24" w:line="288" w:lineRule="auto"/>
              <w:jc w:val="center"/>
              <w:rPr>
                <w:rFonts w:eastAsia="等线"/>
                <w:color w:val="000000"/>
                <w:sz w:val="18"/>
                <w:lang w:val="en-US" w:eastAsia="zh-CN"/>
              </w:rPr>
            </w:pPr>
            <w:r w:rsidRPr="008435B9">
              <w:rPr>
                <w:rFonts w:eastAsia="等线"/>
                <w:color w:val="000000"/>
                <w:sz w:val="18"/>
                <w:lang w:val="en-US" w:eastAsia="zh-CN"/>
              </w:rPr>
              <w:t>0.238</w:t>
            </w:r>
          </w:p>
        </w:tc>
      </w:tr>
      <w:tr w:rsidR="008435B9" w:rsidRPr="008435B9" w14:paraId="1D72B648" w14:textId="77777777" w:rsidTr="008435B9">
        <w:trPr>
          <w:trHeight w:val="276"/>
          <w:jc w:val="center"/>
        </w:trPr>
        <w:tc>
          <w:tcPr>
            <w:tcW w:w="1555" w:type="dxa"/>
            <w:vMerge/>
            <w:tcBorders>
              <w:top w:val="nil"/>
              <w:left w:val="single" w:sz="4" w:space="0" w:color="auto"/>
              <w:bottom w:val="single" w:sz="4" w:space="0" w:color="auto"/>
              <w:right w:val="single" w:sz="4" w:space="0" w:color="auto"/>
            </w:tcBorders>
            <w:vAlign w:val="center"/>
            <w:hideMark/>
          </w:tcPr>
          <w:p w14:paraId="5E170A29" w14:textId="77777777" w:rsidR="008435B9" w:rsidRPr="008435B9" w:rsidRDefault="008435B9" w:rsidP="006E2E78">
            <w:pPr>
              <w:spacing w:beforeLines="10" w:before="24" w:afterLines="10" w:after="24" w:line="288" w:lineRule="auto"/>
              <w:rPr>
                <w:rFonts w:eastAsia="等线"/>
                <w:color w:val="000000"/>
                <w:sz w:val="18"/>
                <w:lang w:val="en-US" w:eastAsia="zh-CN"/>
              </w:rPr>
            </w:pPr>
          </w:p>
        </w:tc>
        <w:tc>
          <w:tcPr>
            <w:tcW w:w="1842" w:type="dxa"/>
            <w:tcBorders>
              <w:top w:val="nil"/>
              <w:left w:val="nil"/>
              <w:bottom w:val="single" w:sz="4" w:space="0" w:color="auto"/>
              <w:right w:val="single" w:sz="4" w:space="0" w:color="auto"/>
            </w:tcBorders>
            <w:shd w:val="clear" w:color="auto" w:fill="auto"/>
            <w:noWrap/>
            <w:vAlign w:val="center"/>
            <w:hideMark/>
          </w:tcPr>
          <w:p w14:paraId="34ED9F89" w14:textId="77777777" w:rsidR="008435B9" w:rsidRPr="008435B9" w:rsidRDefault="008435B9" w:rsidP="006E2E78">
            <w:pPr>
              <w:spacing w:beforeLines="10" w:before="24" w:afterLines="10" w:after="24" w:line="288" w:lineRule="auto"/>
              <w:jc w:val="center"/>
              <w:rPr>
                <w:rFonts w:eastAsia="等线"/>
                <w:color w:val="000000"/>
                <w:sz w:val="18"/>
                <w:lang w:val="en-US" w:eastAsia="zh-CN"/>
              </w:rPr>
            </w:pPr>
            <w:proofErr w:type="spellStart"/>
            <w:r w:rsidRPr="008435B9">
              <w:rPr>
                <w:rFonts w:eastAsia="等线"/>
                <w:color w:val="000000"/>
                <w:sz w:val="18"/>
                <w:lang w:val="en-US" w:eastAsia="zh-CN"/>
              </w:rPr>
              <w:t>UMa</w:t>
            </w:r>
            <w:proofErr w:type="spellEnd"/>
          </w:p>
        </w:tc>
        <w:tc>
          <w:tcPr>
            <w:tcW w:w="1560" w:type="dxa"/>
            <w:tcBorders>
              <w:top w:val="nil"/>
              <w:left w:val="nil"/>
              <w:bottom w:val="single" w:sz="4" w:space="0" w:color="auto"/>
              <w:right w:val="single" w:sz="4" w:space="0" w:color="auto"/>
            </w:tcBorders>
            <w:shd w:val="clear" w:color="auto" w:fill="auto"/>
            <w:noWrap/>
            <w:vAlign w:val="center"/>
            <w:hideMark/>
          </w:tcPr>
          <w:p w14:paraId="1B0E200A" w14:textId="77777777" w:rsidR="008435B9" w:rsidRPr="008435B9" w:rsidRDefault="008435B9" w:rsidP="006E2E78">
            <w:pPr>
              <w:spacing w:beforeLines="10" w:before="24" w:afterLines="10" w:after="24" w:line="288" w:lineRule="auto"/>
              <w:jc w:val="center"/>
              <w:rPr>
                <w:rFonts w:eastAsia="等线"/>
                <w:color w:val="000000"/>
                <w:sz w:val="18"/>
                <w:lang w:val="en-US" w:eastAsia="zh-CN"/>
              </w:rPr>
            </w:pPr>
            <w:r w:rsidRPr="008435B9">
              <w:rPr>
                <w:rFonts w:eastAsia="等线"/>
                <w:color w:val="000000"/>
                <w:sz w:val="18"/>
                <w:lang w:val="en-US" w:eastAsia="zh-CN"/>
              </w:rPr>
              <w:t>0.811</w:t>
            </w:r>
          </w:p>
        </w:tc>
        <w:tc>
          <w:tcPr>
            <w:tcW w:w="1559" w:type="dxa"/>
            <w:tcBorders>
              <w:top w:val="nil"/>
              <w:left w:val="nil"/>
              <w:bottom w:val="single" w:sz="4" w:space="0" w:color="auto"/>
              <w:right w:val="single" w:sz="4" w:space="0" w:color="auto"/>
            </w:tcBorders>
            <w:shd w:val="clear" w:color="auto" w:fill="auto"/>
            <w:noWrap/>
            <w:vAlign w:val="center"/>
            <w:hideMark/>
          </w:tcPr>
          <w:p w14:paraId="07EFEE3D" w14:textId="77777777" w:rsidR="008435B9" w:rsidRPr="008435B9" w:rsidRDefault="008435B9" w:rsidP="006E2E78">
            <w:pPr>
              <w:spacing w:beforeLines="10" w:before="24" w:afterLines="10" w:after="24" w:line="288" w:lineRule="auto"/>
              <w:jc w:val="center"/>
              <w:rPr>
                <w:rFonts w:eastAsia="等线"/>
                <w:b/>
                <w:color w:val="000000"/>
                <w:sz w:val="18"/>
                <w:lang w:val="en-US" w:eastAsia="zh-CN"/>
              </w:rPr>
            </w:pPr>
            <w:r w:rsidRPr="008435B9">
              <w:rPr>
                <w:rFonts w:eastAsia="等线"/>
                <w:b/>
                <w:color w:val="000000"/>
                <w:sz w:val="18"/>
                <w:lang w:val="en-US" w:eastAsia="zh-CN"/>
              </w:rPr>
              <w:t>0.775</w:t>
            </w:r>
          </w:p>
        </w:tc>
        <w:tc>
          <w:tcPr>
            <w:tcW w:w="1403" w:type="dxa"/>
            <w:tcBorders>
              <w:top w:val="nil"/>
              <w:left w:val="nil"/>
              <w:bottom w:val="single" w:sz="4" w:space="0" w:color="auto"/>
              <w:right w:val="single" w:sz="4" w:space="0" w:color="auto"/>
            </w:tcBorders>
            <w:shd w:val="clear" w:color="auto" w:fill="auto"/>
            <w:noWrap/>
            <w:vAlign w:val="bottom"/>
            <w:hideMark/>
          </w:tcPr>
          <w:p w14:paraId="1A933C08" w14:textId="77777777" w:rsidR="008435B9" w:rsidRPr="008435B9" w:rsidRDefault="008435B9" w:rsidP="006E2E78">
            <w:pPr>
              <w:spacing w:beforeLines="10" w:before="24" w:afterLines="10" w:after="24" w:line="288" w:lineRule="auto"/>
              <w:jc w:val="center"/>
              <w:rPr>
                <w:rFonts w:eastAsia="等线"/>
                <w:color w:val="000000"/>
                <w:sz w:val="18"/>
                <w:lang w:val="en-US" w:eastAsia="zh-CN"/>
              </w:rPr>
            </w:pPr>
            <w:r w:rsidRPr="008435B9">
              <w:rPr>
                <w:rFonts w:eastAsia="等线"/>
                <w:color w:val="000000"/>
                <w:sz w:val="18"/>
                <w:lang w:val="en-US" w:eastAsia="zh-CN"/>
              </w:rPr>
              <w:t>0.841</w:t>
            </w:r>
          </w:p>
        </w:tc>
      </w:tr>
      <w:tr w:rsidR="008435B9" w:rsidRPr="008435B9" w14:paraId="02171BDA" w14:textId="77777777" w:rsidTr="008435B9">
        <w:trPr>
          <w:trHeight w:val="276"/>
          <w:jc w:val="center"/>
        </w:trPr>
        <w:tc>
          <w:tcPr>
            <w:tcW w:w="1555"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4C7A48C" w14:textId="77777777" w:rsidR="008435B9" w:rsidRPr="008435B9" w:rsidRDefault="008435B9" w:rsidP="006E2E78">
            <w:pPr>
              <w:spacing w:beforeLines="10" w:before="24" w:afterLines="10" w:after="24" w:line="288" w:lineRule="auto"/>
              <w:jc w:val="center"/>
              <w:rPr>
                <w:rFonts w:eastAsia="等线"/>
                <w:color w:val="000000"/>
                <w:sz w:val="18"/>
                <w:lang w:val="en-US" w:eastAsia="zh-CN"/>
              </w:rPr>
            </w:pPr>
            <w:r w:rsidRPr="008435B9">
              <w:rPr>
                <w:rFonts w:eastAsia="等线"/>
                <w:color w:val="000000"/>
                <w:sz w:val="18"/>
                <w:lang w:val="en-US" w:eastAsia="zh-CN"/>
              </w:rPr>
              <w:t>285 bits</w:t>
            </w:r>
          </w:p>
        </w:tc>
        <w:tc>
          <w:tcPr>
            <w:tcW w:w="1842" w:type="dxa"/>
            <w:tcBorders>
              <w:top w:val="nil"/>
              <w:left w:val="nil"/>
              <w:bottom w:val="single" w:sz="4" w:space="0" w:color="auto"/>
              <w:right w:val="single" w:sz="4" w:space="0" w:color="auto"/>
            </w:tcBorders>
            <w:shd w:val="clear" w:color="auto" w:fill="auto"/>
            <w:noWrap/>
            <w:vAlign w:val="center"/>
            <w:hideMark/>
          </w:tcPr>
          <w:p w14:paraId="0A007823" w14:textId="77777777" w:rsidR="008435B9" w:rsidRPr="008435B9" w:rsidRDefault="008435B9" w:rsidP="006E2E78">
            <w:pPr>
              <w:spacing w:beforeLines="10" w:before="24" w:afterLines="10" w:after="24" w:line="288" w:lineRule="auto"/>
              <w:jc w:val="center"/>
              <w:rPr>
                <w:rFonts w:eastAsia="等线"/>
                <w:color w:val="000000"/>
                <w:sz w:val="18"/>
                <w:lang w:val="en-US" w:eastAsia="zh-CN"/>
              </w:rPr>
            </w:pPr>
            <w:r w:rsidRPr="008435B9">
              <w:rPr>
                <w:rFonts w:eastAsia="等线"/>
                <w:color w:val="000000"/>
                <w:sz w:val="18"/>
                <w:lang w:val="en-US" w:eastAsia="zh-CN"/>
              </w:rPr>
              <w:t>TDL-A30</w:t>
            </w:r>
          </w:p>
        </w:tc>
        <w:tc>
          <w:tcPr>
            <w:tcW w:w="1560" w:type="dxa"/>
            <w:tcBorders>
              <w:top w:val="nil"/>
              <w:left w:val="nil"/>
              <w:bottom w:val="single" w:sz="4" w:space="0" w:color="auto"/>
              <w:right w:val="single" w:sz="4" w:space="0" w:color="auto"/>
            </w:tcBorders>
            <w:shd w:val="clear" w:color="auto" w:fill="auto"/>
            <w:noWrap/>
            <w:vAlign w:val="center"/>
            <w:hideMark/>
          </w:tcPr>
          <w:p w14:paraId="4F0D920F" w14:textId="77777777" w:rsidR="008435B9" w:rsidRPr="008435B9" w:rsidRDefault="008435B9" w:rsidP="006E2E78">
            <w:pPr>
              <w:spacing w:beforeLines="10" w:before="24" w:afterLines="10" w:after="24" w:line="288" w:lineRule="auto"/>
              <w:jc w:val="center"/>
              <w:rPr>
                <w:rFonts w:eastAsia="等线"/>
                <w:color w:val="000000"/>
                <w:sz w:val="18"/>
                <w:lang w:val="en-US" w:eastAsia="zh-CN"/>
              </w:rPr>
            </w:pPr>
            <w:r w:rsidRPr="008435B9">
              <w:rPr>
                <w:rFonts w:eastAsia="等线"/>
                <w:color w:val="000000"/>
                <w:sz w:val="18"/>
                <w:lang w:val="en-US" w:eastAsia="zh-CN"/>
              </w:rPr>
              <w:t>0.987</w:t>
            </w:r>
          </w:p>
        </w:tc>
        <w:tc>
          <w:tcPr>
            <w:tcW w:w="1559" w:type="dxa"/>
            <w:tcBorders>
              <w:top w:val="nil"/>
              <w:left w:val="nil"/>
              <w:bottom w:val="single" w:sz="4" w:space="0" w:color="auto"/>
              <w:right w:val="single" w:sz="4" w:space="0" w:color="auto"/>
            </w:tcBorders>
            <w:shd w:val="clear" w:color="auto" w:fill="auto"/>
            <w:noWrap/>
            <w:vAlign w:val="center"/>
            <w:hideMark/>
          </w:tcPr>
          <w:p w14:paraId="56A91DE4" w14:textId="77777777" w:rsidR="008435B9" w:rsidRPr="008435B9" w:rsidRDefault="008435B9" w:rsidP="006E2E78">
            <w:pPr>
              <w:spacing w:beforeLines="10" w:before="24" w:afterLines="10" w:after="24" w:line="288" w:lineRule="auto"/>
              <w:jc w:val="center"/>
              <w:rPr>
                <w:rFonts w:eastAsia="等线"/>
                <w:b/>
                <w:color w:val="000000"/>
                <w:sz w:val="18"/>
                <w:lang w:val="en-US" w:eastAsia="zh-CN"/>
              </w:rPr>
            </w:pPr>
            <w:r w:rsidRPr="008435B9">
              <w:rPr>
                <w:rFonts w:eastAsia="等线"/>
                <w:b/>
                <w:color w:val="000000"/>
                <w:sz w:val="18"/>
                <w:lang w:val="en-US" w:eastAsia="zh-CN"/>
              </w:rPr>
              <w:t>0.483</w:t>
            </w:r>
          </w:p>
        </w:tc>
        <w:tc>
          <w:tcPr>
            <w:tcW w:w="1403" w:type="dxa"/>
            <w:tcBorders>
              <w:top w:val="nil"/>
              <w:left w:val="nil"/>
              <w:bottom w:val="single" w:sz="4" w:space="0" w:color="auto"/>
              <w:right w:val="single" w:sz="4" w:space="0" w:color="auto"/>
            </w:tcBorders>
            <w:shd w:val="clear" w:color="auto" w:fill="auto"/>
            <w:noWrap/>
            <w:vAlign w:val="bottom"/>
            <w:hideMark/>
          </w:tcPr>
          <w:p w14:paraId="30ECA8DE" w14:textId="77777777" w:rsidR="008435B9" w:rsidRPr="008435B9" w:rsidRDefault="008435B9" w:rsidP="006E2E78">
            <w:pPr>
              <w:spacing w:beforeLines="10" w:before="24" w:afterLines="10" w:after="24" w:line="288" w:lineRule="auto"/>
              <w:jc w:val="center"/>
              <w:rPr>
                <w:rFonts w:eastAsia="等线"/>
                <w:color w:val="000000"/>
                <w:sz w:val="18"/>
                <w:lang w:val="en-US" w:eastAsia="zh-CN"/>
              </w:rPr>
            </w:pPr>
            <w:r w:rsidRPr="008435B9">
              <w:rPr>
                <w:rFonts w:eastAsia="等线"/>
                <w:color w:val="000000"/>
                <w:sz w:val="18"/>
                <w:lang w:val="en-US" w:eastAsia="zh-CN"/>
              </w:rPr>
              <w:t>0.071</w:t>
            </w:r>
          </w:p>
        </w:tc>
      </w:tr>
      <w:tr w:rsidR="008435B9" w:rsidRPr="008435B9" w14:paraId="794DF2C4" w14:textId="77777777" w:rsidTr="008435B9">
        <w:trPr>
          <w:trHeight w:val="276"/>
          <w:jc w:val="center"/>
        </w:trPr>
        <w:tc>
          <w:tcPr>
            <w:tcW w:w="1555" w:type="dxa"/>
            <w:vMerge/>
            <w:tcBorders>
              <w:top w:val="nil"/>
              <w:left w:val="single" w:sz="4" w:space="0" w:color="auto"/>
              <w:bottom w:val="single" w:sz="4" w:space="0" w:color="auto"/>
              <w:right w:val="single" w:sz="4" w:space="0" w:color="auto"/>
            </w:tcBorders>
            <w:vAlign w:val="center"/>
            <w:hideMark/>
          </w:tcPr>
          <w:p w14:paraId="4B942D72" w14:textId="77777777" w:rsidR="008435B9" w:rsidRPr="008435B9" w:rsidRDefault="008435B9" w:rsidP="006E2E78">
            <w:pPr>
              <w:spacing w:beforeLines="10" w:before="24" w:afterLines="10" w:after="24" w:line="288" w:lineRule="auto"/>
              <w:rPr>
                <w:rFonts w:eastAsia="等线"/>
                <w:color w:val="000000"/>
                <w:sz w:val="18"/>
                <w:lang w:val="en-US" w:eastAsia="zh-CN"/>
              </w:rPr>
            </w:pPr>
          </w:p>
        </w:tc>
        <w:tc>
          <w:tcPr>
            <w:tcW w:w="1842" w:type="dxa"/>
            <w:tcBorders>
              <w:top w:val="nil"/>
              <w:left w:val="nil"/>
              <w:bottom w:val="single" w:sz="4" w:space="0" w:color="auto"/>
              <w:right w:val="single" w:sz="4" w:space="0" w:color="auto"/>
            </w:tcBorders>
            <w:shd w:val="clear" w:color="auto" w:fill="auto"/>
            <w:noWrap/>
            <w:vAlign w:val="center"/>
            <w:hideMark/>
          </w:tcPr>
          <w:p w14:paraId="0EA0518D" w14:textId="77777777" w:rsidR="008435B9" w:rsidRPr="008435B9" w:rsidRDefault="008435B9" w:rsidP="006E2E78">
            <w:pPr>
              <w:spacing w:beforeLines="10" w:before="24" w:afterLines="10" w:after="24" w:line="288" w:lineRule="auto"/>
              <w:jc w:val="center"/>
              <w:rPr>
                <w:rFonts w:eastAsia="等线"/>
                <w:color w:val="000000"/>
                <w:sz w:val="18"/>
                <w:lang w:val="en-US" w:eastAsia="zh-CN"/>
              </w:rPr>
            </w:pPr>
            <w:r w:rsidRPr="008435B9">
              <w:rPr>
                <w:rFonts w:eastAsia="等线"/>
                <w:color w:val="000000"/>
                <w:sz w:val="18"/>
                <w:lang w:val="en-US" w:eastAsia="zh-CN"/>
              </w:rPr>
              <w:t>CDL-A30</w:t>
            </w:r>
          </w:p>
        </w:tc>
        <w:tc>
          <w:tcPr>
            <w:tcW w:w="1560" w:type="dxa"/>
            <w:tcBorders>
              <w:top w:val="nil"/>
              <w:left w:val="nil"/>
              <w:bottom w:val="single" w:sz="4" w:space="0" w:color="auto"/>
              <w:right w:val="single" w:sz="4" w:space="0" w:color="auto"/>
            </w:tcBorders>
            <w:shd w:val="clear" w:color="auto" w:fill="auto"/>
            <w:noWrap/>
            <w:vAlign w:val="center"/>
            <w:hideMark/>
          </w:tcPr>
          <w:p w14:paraId="37653E41" w14:textId="77777777" w:rsidR="008435B9" w:rsidRPr="008435B9" w:rsidRDefault="008435B9" w:rsidP="006E2E78">
            <w:pPr>
              <w:spacing w:beforeLines="10" w:before="24" w:afterLines="10" w:after="24" w:line="288" w:lineRule="auto"/>
              <w:jc w:val="center"/>
              <w:rPr>
                <w:rFonts w:eastAsia="等线"/>
                <w:color w:val="000000"/>
                <w:sz w:val="18"/>
                <w:lang w:val="en-US" w:eastAsia="zh-CN"/>
              </w:rPr>
            </w:pPr>
            <w:r w:rsidRPr="008435B9">
              <w:rPr>
                <w:rFonts w:eastAsia="等线"/>
                <w:color w:val="000000"/>
                <w:sz w:val="18"/>
                <w:lang w:val="en-US" w:eastAsia="zh-CN"/>
              </w:rPr>
              <w:t>0.770</w:t>
            </w:r>
          </w:p>
        </w:tc>
        <w:tc>
          <w:tcPr>
            <w:tcW w:w="1559" w:type="dxa"/>
            <w:tcBorders>
              <w:top w:val="nil"/>
              <w:left w:val="nil"/>
              <w:bottom w:val="single" w:sz="4" w:space="0" w:color="auto"/>
              <w:right w:val="single" w:sz="4" w:space="0" w:color="auto"/>
            </w:tcBorders>
            <w:shd w:val="clear" w:color="auto" w:fill="auto"/>
            <w:noWrap/>
            <w:vAlign w:val="center"/>
            <w:hideMark/>
          </w:tcPr>
          <w:p w14:paraId="421207A6" w14:textId="77777777" w:rsidR="008435B9" w:rsidRPr="008435B9" w:rsidRDefault="008435B9" w:rsidP="006E2E78">
            <w:pPr>
              <w:spacing w:beforeLines="10" w:before="24" w:afterLines="10" w:after="24" w:line="288" w:lineRule="auto"/>
              <w:jc w:val="center"/>
              <w:rPr>
                <w:rFonts w:eastAsia="等线"/>
                <w:b/>
                <w:color w:val="000000"/>
                <w:sz w:val="18"/>
                <w:lang w:val="en-US" w:eastAsia="zh-CN"/>
              </w:rPr>
            </w:pPr>
            <w:r w:rsidRPr="008435B9">
              <w:rPr>
                <w:rFonts w:eastAsia="等线"/>
                <w:b/>
                <w:color w:val="000000"/>
                <w:sz w:val="18"/>
                <w:lang w:val="en-US" w:eastAsia="zh-CN"/>
              </w:rPr>
              <w:t>0.996</w:t>
            </w:r>
          </w:p>
        </w:tc>
        <w:tc>
          <w:tcPr>
            <w:tcW w:w="1403" w:type="dxa"/>
            <w:tcBorders>
              <w:top w:val="nil"/>
              <w:left w:val="nil"/>
              <w:bottom w:val="single" w:sz="4" w:space="0" w:color="auto"/>
              <w:right w:val="single" w:sz="4" w:space="0" w:color="auto"/>
            </w:tcBorders>
            <w:shd w:val="clear" w:color="auto" w:fill="auto"/>
            <w:noWrap/>
            <w:vAlign w:val="bottom"/>
            <w:hideMark/>
          </w:tcPr>
          <w:p w14:paraId="48BC4272" w14:textId="77777777" w:rsidR="008435B9" w:rsidRPr="008435B9" w:rsidRDefault="008435B9" w:rsidP="006E2E78">
            <w:pPr>
              <w:spacing w:beforeLines="10" w:before="24" w:afterLines="10" w:after="24" w:line="288" w:lineRule="auto"/>
              <w:jc w:val="center"/>
              <w:rPr>
                <w:rFonts w:eastAsia="等线"/>
                <w:color w:val="000000"/>
                <w:sz w:val="18"/>
                <w:lang w:val="en-US" w:eastAsia="zh-CN"/>
              </w:rPr>
            </w:pPr>
            <w:r w:rsidRPr="008435B9">
              <w:rPr>
                <w:rFonts w:eastAsia="等线"/>
                <w:color w:val="000000"/>
                <w:sz w:val="18"/>
                <w:lang w:val="en-US" w:eastAsia="zh-CN"/>
              </w:rPr>
              <w:t>0.254</w:t>
            </w:r>
          </w:p>
        </w:tc>
      </w:tr>
      <w:tr w:rsidR="008435B9" w:rsidRPr="008435B9" w14:paraId="62A4E194" w14:textId="77777777" w:rsidTr="008435B9">
        <w:trPr>
          <w:trHeight w:val="276"/>
          <w:jc w:val="center"/>
        </w:trPr>
        <w:tc>
          <w:tcPr>
            <w:tcW w:w="1555" w:type="dxa"/>
            <w:vMerge/>
            <w:tcBorders>
              <w:top w:val="nil"/>
              <w:left w:val="single" w:sz="4" w:space="0" w:color="auto"/>
              <w:bottom w:val="single" w:sz="4" w:space="0" w:color="auto"/>
              <w:right w:val="single" w:sz="4" w:space="0" w:color="auto"/>
            </w:tcBorders>
            <w:vAlign w:val="center"/>
            <w:hideMark/>
          </w:tcPr>
          <w:p w14:paraId="3E6743DC" w14:textId="77777777" w:rsidR="008435B9" w:rsidRPr="008435B9" w:rsidRDefault="008435B9" w:rsidP="006E2E78">
            <w:pPr>
              <w:spacing w:beforeLines="10" w:before="24" w:afterLines="10" w:after="24" w:line="288" w:lineRule="auto"/>
              <w:rPr>
                <w:rFonts w:eastAsia="等线"/>
                <w:color w:val="000000"/>
                <w:sz w:val="18"/>
                <w:lang w:val="en-US" w:eastAsia="zh-CN"/>
              </w:rPr>
            </w:pPr>
          </w:p>
        </w:tc>
        <w:tc>
          <w:tcPr>
            <w:tcW w:w="1842" w:type="dxa"/>
            <w:tcBorders>
              <w:top w:val="nil"/>
              <w:left w:val="nil"/>
              <w:bottom w:val="single" w:sz="4" w:space="0" w:color="auto"/>
              <w:right w:val="single" w:sz="4" w:space="0" w:color="auto"/>
            </w:tcBorders>
            <w:shd w:val="clear" w:color="auto" w:fill="auto"/>
            <w:noWrap/>
            <w:vAlign w:val="center"/>
            <w:hideMark/>
          </w:tcPr>
          <w:p w14:paraId="1AA3361A" w14:textId="77777777" w:rsidR="008435B9" w:rsidRPr="008435B9" w:rsidRDefault="008435B9" w:rsidP="006E2E78">
            <w:pPr>
              <w:spacing w:beforeLines="10" w:before="24" w:afterLines="10" w:after="24" w:line="288" w:lineRule="auto"/>
              <w:jc w:val="center"/>
              <w:rPr>
                <w:rFonts w:eastAsia="等线"/>
                <w:color w:val="000000"/>
                <w:sz w:val="18"/>
                <w:lang w:val="en-US" w:eastAsia="zh-CN"/>
              </w:rPr>
            </w:pPr>
            <w:proofErr w:type="spellStart"/>
            <w:r w:rsidRPr="008435B9">
              <w:rPr>
                <w:rFonts w:eastAsia="等线"/>
                <w:color w:val="000000"/>
                <w:sz w:val="18"/>
                <w:lang w:val="en-US" w:eastAsia="zh-CN"/>
              </w:rPr>
              <w:t>UMa</w:t>
            </w:r>
            <w:proofErr w:type="spellEnd"/>
          </w:p>
        </w:tc>
        <w:tc>
          <w:tcPr>
            <w:tcW w:w="1560" w:type="dxa"/>
            <w:tcBorders>
              <w:top w:val="nil"/>
              <w:left w:val="nil"/>
              <w:bottom w:val="single" w:sz="4" w:space="0" w:color="auto"/>
              <w:right w:val="single" w:sz="4" w:space="0" w:color="auto"/>
            </w:tcBorders>
            <w:shd w:val="clear" w:color="auto" w:fill="auto"/>
            <w:noWrap/>
            <w:vAlign w:val="bottom"/>
            <w:hideMark/>
          </w:tcPr>
          <w:p w14:paraId="025F3B7F" w14:textId="77777777" w:rsidR="008435B9" w:rsidRPr="008435B9" w:rsidRDefault="008435B9" w:rsidP="006E2E78">
            <w:pPr>
              <w:spacing w:beforeLines="10" w:before="24" w:afterLines="10" w:after="24" w:line="288" w:lineRule="auto"/>
              <w:jc w:val="center"/>
              <w:rPr>
                <w:rFonts w:eastAsia="等线"/>
                <w:color w:val="000000"/>
                <w:sz w:val="18"/>
                <w:lang w:val="en-US" w:eastAsia="zh-CN"/>
              </w:rPr>
            </w:pPr>
            <w:r w:rsidRPr="008435B9">
              <w:rPr>
                <w:rFonts w:eastAsia="等线"/>
                <w:color w:val="000000"/>
                <w:sz w:val="18"/>
                <w:lang w:val="en-US" w:eastAsia="zh-CN"/>
              </w:rPr>
              <w:t>0.818</w:t>
            </w:r>
          </w:p>
        </w:tc>
        <w:tc>
          <w:tcPr>
            <w:tcW w:w="1559" w:type="dxa"/>
            <w:tcBorders>
              <w:top w:val="nil"/>
              <w:left w:val="nil"/>
              <w:bottom w:val="single" w:sz="4" w:space="0" w:color="auto"/>
              <w:right w:val="single" w:sz="4" w:space="0" w:color="auto"/>
            </w:tcBorders>
            <w:shd w:val="clear" w:color="auto" w:fill="auto"/>
            <w:noWrap/>
            <w:vAlign w:val="bottom"/>
            <w:hideMark/>
          </w:tcPr>
          <w:p w14:paraId="1A7A2585" w14:textId="77777777" w:rsidR="008435B9" w:rsidRPr="008435B9" w:rsidRDefault="008435B9" w:rsidP="006E2E78">
            <w:pPr>
              <w:spacing w:beforeLines="10" w:before="24" w:afterLines="10" w:after="24" w:line="288" w:lineRule="auto"/>
              <w:jc w:val="center"/>
              <w:rPr>
                <w:rFonts w:eastAsia="等线"/>
                <w:b/>
                <w:color w:val="000000"/>
                <w:sz w:val="18"/>
                <w:lang w:val="en-US" w:eastAsia="zh-CN"/>
              </w:rPr>
            </w:pPr>
            <w:r w:rsidRPr="008435B9">
              <w:rPr>
                <w:rFonts w:eastAsia="等线"/>
                <w:b/>
                <w:color w:val="000000"/>
                <w:sz w:val="18"/>
                <w:lang w:val="en-US" w:eastAsia="zh-CN"/>
              </w:rPr>
              <w:t>0.790</w:t>
            </w:r>
          </w:p>
        </w:tc>
        <w:tc>
          <w:tcPr>
            <w:tcW w:w="1403" w:type="dxa"/>
            <w:tcBorders>
              <w:top w:val="nil"/>
              <w:left w:val="nil"/>
              <w:bottom w:val="single" w:sz="4" w:space="0" w:color="auto"/>
              <w:right w:val="single" w:sz="4" w:space="0" w:color="auto"/>
            </w:tcBorders>
            <w:shd w:val="clear" w:color="auto" w:fill="auto"/>
            <w:noWrap/>
            <w:vAlign w:val="bottom"/>
            <w:hideMark/>
          </w:tcPr>
          <w:p w14:paraId="5AFE2381" w14:textId="77777777" w:rsidR="008435B9" w:rsidRPr="008435B9" w:rsidRDefault="008435B9" w:rsidP="006E2E78">
            <w:pPr>
              <w:spacing w:beforeLines="10" w:before="24" w:afterLines="10" w:after="24" w:line="288" w:lineRule="auto"/>
              <w:jc w:val="center"/>
              <w:rPr>
                <w:rFonts w:eastAsia="等线"/>
                <w:color w:val="000000"/>
                <w:sz w:val="18"/>
                <w:lang w:val="en-US" w:eastAsia="zh-CN"/>
              </w:rPr>
            </w:pPr>
            <w:r w:rsidRPr="008435B9">
              <w:rPr>
                <w:rFonts w:eastAsia="等线"/>
                <w:color w:val="000000"/>
                <w:sz w:val="18"/>
                <w:lang w:val="en-US" w:eastAsia="zh-CN"/>
              </w:rPr>
              <w:t>0.904</w:t>
            </w:r>
          </w:p>
        </w:tc>
      </w:tr>
    </w:tbl>
    <w:p w14:paraId="0529D181" w14:textId="77777777" w:rsidR="00C03957" w:rsidRPr="00C03957" w:rsidRDefault="00C03957" w:rsidP="006E2E78">
      <w:pPr>
        <w:spacing w:beforeLines="10" w:before="24" w:afterLines="10" w:after="24" w:line="360" w:lineRule="exact"/>
        <w:jc w:val="both"/>
        <w:rPr>
          <w:rFonts w:eastAsia="等线"/>
          <w:lang w:eastAsia="zh-CN"/>
        </w:rPr>
      </w:pPr>
    </w:p>
    <w:p w14:paraId="61449958" w14:textId="2DED2650" w:rsidR="00CA4CE0" w:rsidRDefault="00CA4CE0" w:rsidP="006E2E78">
      <w:pPr>
        <w:spacing w:beforeLines="10" w:before="24" w:afterLines="10" w:after="24" w:line="360" w:lineRule="exact"/>
        <w:ind w:left="1418" w:hangingChars="709" w:hanging="1418"/>
        <w:jc w:val="both"/>
        <w:rPr>
          <w:rFonts w:eastAsia="等线"/>
          <w:b/>
          <w:lang w:val="en-US" w:eastAsia="zh-CN"/>
        </w:rPr>
      </w:pPr>
      <w:r w:rsidRPr="008E683C">
        <w:rPr>
          <w:rFonts w:eastAsia="等线"/>
          <w:b/>
          <w:lang w:val="en-US" w:eastAsia="zh-CN"/>
        </w:rPr>
        <w:t>Proposal</w:t>
      </w:r>
      <w:r w:rsidR="00C426E1">
        <w:rPr>
          <w:rFonts w:eastAsia="等线"/>
          <w:b/>
          <w:lang w:val="en-US" w:eastAsia="zh-CN"/>
        </w:rPr>
        <w:t xml:space="preserve"> </w:t>
      </w:r>
      <w:r>
        <w:rPr>
          <w:rFonts w:eastAsia="等线"/>
          <w:b/>
          <w:lang w:val="en-US" w:eastAsia="zh-CN"/>
        </w:rPr>
        <w:t>3</w:t>
      </w:r>
      <w:r w:rsidRPr="008E683C">
        <w:rPr>
          <w:rFonts w:eastAsia="等线"/>
          <w:b/>
          <w:lang w:val="en-US" w:eastAsia="zh-CN"/>
        </w:rPr>
        <w:t xml:space="preserve">: </w:t>
      </w:r>
      <w:r w:rsidR="00C426E1" w:rsidRPr="00C426E1">
        <w:rPr>
          <w:rFonts w:eastAsia="等线"/>
          <w:b/>
          <w:lang w:val="en-US" w:eastAsia="zh-CN"/>
        </w:rPr>
        <w:t>For both CSI compression and CSI prediction, model/functionality input</w:t>
      </w:r>
      <w:r w:rsidR="00C426E1">
        <w:rPr>
          <w:rFonts w:eastAsia="等线"/>
          <w:b/>
          <w:lang w:val="en-US" w:eastAsia="zh-CN"/>
        </w:rPr>
        <w:t xml:space="preserve"> (</w:t>
      </w:r>
      <w:r w:rsidR="00C426E1" w:rsidRPr="00C426E1">
        <w:rPr>
          <w:rFonts w:eastAsia="等线"/>
          <w:b/>
          <w:lang w:val="en-US" w:eastAsia="zh-CN"/>
        </w:rPr>
        <w:t>CSI-RS measurement accuracy</w:t>
      </w:r>
      <w:r w:rsidR="00C426E1">
        <w:rPr>
          <w:rFonts w:eastAsia="等线"/>
          <w:b/>
          <w:lang w:val="en-US" w:eastAsia="zh-CN"/>
        </w:rPr>
        <w:t>)</w:t>
      </w:r>
      <w:r w:rsidR="00C426E1" w:rsidRPr="00C426E1">
        <w:rPr>
          <w:rFonts w:eastAsia="等线"/>
          <w:b/>
          <w:lang w:val="en-US" w:eastAsia="zh-CN"/>
        </w:rPr>
        <w:t xml:space="preserve"> and output</w:t>
      </w:r>
      <w:r w:rsidR="00C426E1">
        <w:rPr>
          <w:rFonts w:eastAsia="等线"/>
          <w:b/>
          <w:lang w:val="en-US" w:eastAsia="zh-CN"/>
        </w:rPr>
        <w:t xml:space="preserve"> (associated </w:t>
      </w:r>
      <w:r w:rsidR="00C426E1" w:rsidRPr="00C426E1">
        <w:rPr>
          <w:rFonts w:eastAsia="等线"/>
          <w:b/>
          <w:lang w:val="en-US" w:eastAsia="zh-CN"/>
        </w:rPr>
        <w:t>throughput</w:t>
      </w:r>
      <w:r w:rsidR="00C426E1">
        <w:rPr>
          <w:rFonts w:eastAsia="等线"/>
          <w:b/>
          <w:lang w:val="en-US" w:eastAsia="zh-CN"/>
        </w:rPr>
        <w:t>)</w:t>
      </w:r>
      <w:r w:rsidR="00C426E1" w:rsidRPr="00C426E1">
        <w:rPr>
          <w:rFonts w:eastAsia="等线"/>
          <w:b/>
          <w:lang w:val="en-US" w:eastAsia="zh-CN"/>
        </w:rPr>
        <w:t xml:space="preserve"> related tests should be supported.</w:t>
      </w:r>
    </w:p>
    <w:p w14:paraId="51995CA7" w14:textId="75328EB6" w:rsidR="00C426E1" w:rsidRPr="00C739A1" w:rsidRDefault="00C426E1" w:rsidP="006E2E78">
      <w:pPr>
        <w:spacing w:beforeLines="10" w:before="24" w:afterLines="10" w:after="24" w:line="360" w:lineRule="exact"/>
        <w:ind w:left="1418" w:hangingChars="709" w:hanging="1418"/>
        <w:jc w:val="both"/>
        <w:rPr>
          <w:rFonts w:eastAsia="等线"/>
          <w:b/>
          <w:lang w:val="en-US" w:eastAsia="zh-CN"/>
        </w:rPr>
      </w:pPr>
      <w:r w:rsidRPr="008E683C">
        <w:rPr>
          <w:rFonts w:eastAsia="等线"/>
          <w:b/>
          <w:lang w:val="en-US" w:eastAsia="zh-CN"/>
        </w:rPr>
        <w:t xml:space="preserve">Proposal </w:t>
      </w:r>
      <w:r>
        <w:rPr>
          <w:rFonts w:eastAsia="等线"/>
          <w:b/>
          <w:lang w:val="en-US" w:eastAsia="zh-CN"/>
        </w:rPr>
        <w:t>4</w:t>
      </w:r>
      <w:r w:rsidRPr="008E683C">
        <w:rPr>
          <w:rFonts w:eastAsia="等线"/>
          <w:b/>
          <w:lang w:val="en-US" w:eastAsia="zh-CN"/>
        </w:rPr>
        <w:t xml:space="preserve">: </w:t>
      </w:r>
      <w:r>
        <w:rPr>
          <w:rFonts w:eastAsia="等线"/>
          <w:b/>
          <w:lang w:val="en-US" w:eastAsia="zh-CN"/>
        </w:rPr>
        <w:t>E</w:t>
      </w:r>
      <w:r w:rsidRPr="00C739A1">
        <w:rPr>
          <w:rFonts w:eastAsia="等线"/>
          <w:b/>
          <w:lang w:val="en-US" w:eastAsia="zh-CN"/>
        </w:rPr>
        <w:t xml:space="preserve">xisted RAN4 test examples for “reporting of PMI” can </w:t>
      </w:r>
      <w:r>
        <w:rPr>
          <w:rFonts w:eastAsia="等线"/>
          <w:b/>
          <w:lang w:val="en-US" w:eastAsia="zh-CN"/>
        </w:rPr>
        <w:t xml:space="preserve">be reused or </w:t>
      </w:r>
      <w:r w:rsidRPr="00C739A1">
        <w:rPr>
          <w:rFonts w:eastAsia="等线"/>
          <w:b/>
          <w:lang w:val="en-US" w:eastAsia="zh-CN"/>
        </w:rPr>
        <w:t>serve as a reference</w:t>
      </w:r>
      <w:r>
        <w:rPr>
          <w:rFonts w:eastAsia="等线"/>
          <w:b/>
          <w:lang w:val="en-US" w:eastAsia="zh-CN"/>
        </w:rPr>
        <w:t xml:space="preserve">. </w:t>
      </w:r>
      <w:r w:rsidRPr="00C739A1">
        <w:rPr>
          <w:rFonts w:eastAsia="等线"/>
          <w:b/>
          <w:lang w:val="en-US" w:eastAsia="zh-CN"/>
        </w:rPr>
        <w:t>Requirement of γ and test settings can be reused or updated.</w:t>
      </w:r>
    </w:p>
    <w:p w14:paraId="3967AD50" w14:textId="2D157ABE" w:rsidR="00C426E1" w:rsidRPr="00C426E1" w:rsidRDefault="00C426E1" w:rsidP="006E2E78">
      <w:pPr>
        <w:spacing w:beforeLines="10" w:before="24" w:afterLines="10" w:after="24" w:line="360" w:lineRule="exact"/>
        <w:ind w:left="1418" w:hangingChars="709" w:hanging="1418"/>
        <w:jc w:val="both"/>
        <w:rPr>
          <w:rFonts w:eastAsia="等线"/>
          <w:b/>
          <w:lang w:val="en-US" w:eastAsia="zh-CN"/>
        </w:rPr>
      </w:pPr>
      <w:r w:rsidRPr="008E683C">
        <w:rPr>
          <w:rFonts w:eastAsia="等线"/>
          <w:b/>
          <w:lang w:val="en-US" w:eastAsia="zh-CN"/>
        </w:rPr>
        <w:t xml:space="preserve">Proposal </w:t>
      </w:r>
      <w:r>
        <w:rPr>
          <w:rFonts w:eastAsia="等线"/>
          <w:b/>
          <w:lang w:val="en-US" w:eastAsia="zh-CN"/>
        </w:rPr>
        <w:t>5</w:t>
      </w:r>
      <w:r w:rsidRPr="008E683C">
        <w:rPr>
          <w:rFonts w:eastAsia="等线"/>
          <w:b/>
          <w:lang w:val="en-US" w:eastAsia="zh-CN"/>
        </w:rPr>
        <w:t xml:space="preserve">: </w:t>
      </w:r>
      <w:r>
        <w:rPr>
          <w:rFonts w:eastAsia="等线"/>
          <w:b/>
          <w:lang w:val="en-US" w:eastAsia="zh-CN"/>
        </w:rPr>
        <w:t>R</w:t>
      </w:r>
      <w:r w:rsidRPr="00C426E1">
        <w:rPr>
          <w:rFonts w:eastAsia="等线"/>
          <w:b/>
          <w:lang w:val="en-US" w:eastAsia="zh-CN"/>
        </w:rPr>
        <w:t>euse the legacy PMI requirement (compare to random precoding) as a baseline</w:t>
      </w:r>
      <w:r>
        <w:rPr>
          <w:rFonts w:eastAsia="等线"/>
          <w:b/>
          <w:lang w:val="en-US" w:eastAsia="zh-CN"/>
        </w:rPr>
        <w:t xml:space="preserve"> test</w:t>
      </w:r>
      <w:r w:rsidRPr="00C426E1">
        <w:rPr>
          <w:rFonts w:eastAsia="等线"/>
          <w:b/>
          <w:lang w:val="en-US" w:eastAsia="zh-CN"/>
        </w:rPr>
        <w:t>, and let other options/proposals with higher performance requirements be further studied</w:t>
      </w:r>
    </w:p>
    <w:p w14:paraId="31CFA916" w14:textId="1E76F543" w:rsidR="00DE03BB" w:rsidRPr="003D6A66" w:rsidRDefault="00DE03BB" w:rsidP="006E2E78">
      <w:pPr>
        <w:spacing w:beforeLines="10" w:before="24" w:afterLines="10" w:after="24" w:line="360" w:lineRule="exact"/>
        <w:ind w:left="1418" w:hangingChars="709" w:hanging="1418"/>
        <w:jc w:val="both"/>
        <w:rPr>
          <w:rFonts w:eastAsia="等线"/>
          <w:b/>
          <w:lang w:val="en-US" w:eastAsia="zh-CN"/>
        </w:rPr>
      </w:pPr>
      <w:r w:rsidRPr="008E683C">
        <w:rPr>
          <w:rFonts w:eastAsia="等线"/>
          <w:b/>
          <w:lang w:val="en-US" w:eastAsia="zh-CN"/>
        </w:rPr>
        <w:t xml:space="preserve">Proposal </w:t>
      </w:r>
      <w:r w:rsidR="003D6A66">
        <w:rPr>
          <w:rFonts w:eastAsia="等线"/>
          <w:b/>
          <w:lang w:val="en-US" w:eastAsia="zh-CN"/>
        </w:rPr>
        <w:t>6</w:t>
      </w:r>
      <w:r w:rsidRPr="008E683C">
        <w:rPr>
          <w:rFonts w:eastAsia="等线"/>
          <w:b/>
          <w:lang w:val="en-US" w:eastAsia="zh-CN"/>
        </w:rPr>
        <w:t xml:space="preserve">: </w:t>
      </w:r>
      <w:r w:rsidR="003D6A66" w:rsidRPr="003D6A66">
        <w:rPr>
          <w:rFonts w:eastAsia="等线"/>
          <w:b/>
          <w:lang w:val="en-US" w:eastAsia="zh-CN"/>
        </w:rPr>
        <w:t xml:space="preserve">In R19, </w:t>
      </w:r>
      <w:r w:rsidR="008B11B2">
        <w:rPr>
          <w:rFonts w:eastAsia="等线"/>
          <w:b/>
          <w:lang w:val="en-US" w:eastAsia="zh-CN"/>
        </w:rPr>
        <w:t>s</w:t>
      </w:r>
      <w:r w:rsidR="003D6A66" w:rsidRPr="003D6A66">
        <w:rPr>
          <w:rFonts w:eastAsia="等线"/>
          <w:b/>
          <w:lang w:val="en-US" w:eastAsia="zh-CN"/>
        </w:rPr>
        <w:t>tatic test scenarios and configurations should be considered first. After having feasible testing cases for static configurations, then further consider whether to introduce non-static testing scenarios and configurations.</w:t>
      </w:r>
    </w:p>
    <w:p w14:paraId="6906EA4C" w14:textId="2EDFE573" w:rsidR="008B11B2" w:rsidRPr="003D6A66" w:rsidRDefault="008B11B2" w:rsidP="006E2E78">
      <w:pPr>
        <w:spacing w:beforeLines="10" w:before="24" w:afterLines="10" w:after="24" w:line="360" w:lineRule="exact"/>
        <w:ind w:left="1418" w:hangingChars="709" w:hanging="1418"/>
        <w:jc w:val="both"/>
        <w:rPr>
          <w:rFonts w:eastAsia="等线"/>
          <w:b/>
          <w:lang w:val="en-US" w:eastAsia="zh-CN"/>
        </w:rPr>
      </w:pPr>
      <w:r w:rsidRPr="008E683C">
        <w:rPr>
          <w:rFonts w:eastAsia="等线"/>
          <w:b/>
          <w:lang w:val="en-US" w:eastAsia="zh-CN"/>
        </w:rPr>
        <w:t xml:space="preserve">Proposal </w:t>
      </w:r>
      <w:r>
        <w:rPr>
          <w:rFonts w:eastAsia="等线"/>
          <w:b/>
          <w:lang w:val="en-US" w:eastAsia="zh-CN"/>
        </w:rPr>
        <w:t>7</w:t>
      </w:r>
      <w:r w:rsidRPr="008E683C">
        <w:rPr>
          <w:rFonts w:eastAsia="等线"/>
          <w:b/>
          <w:lang w:val="en-US" w:eastAsia="zh-CN"/>
        </w:rPr>
        <w:t xml:space="preserve">: </w:t>
      </w:r>
      <w:r w:rsidR="00CB15CE">
        <w:rPr>
          <w:rFonts w:eastAsia="等线"/>
          <w:b/>
          <w:lang w:val="en-US" w:eastAsia="zh-CN"/>
        </w:rPr>
        <w:t xml:space="preserve">The </w:t>
      </w:r>
      <w:r w:rsidR="00CB15CE" w:rsidRPr="00CB15CE">
        <w:rPr>
          <w:rFonts w:eastAsia="等线"/>
          <w:b/>
          <w:lang w:val="en-US" w:eastAsia="zh-CN"/>
        </w:rPr>
        <w:t>CDL/[</w:t>
      </w:r>
      <w:proofErr w:type="spellStart"/>
      <w:r w:rsidR="00CB15CE" w:rsidRPr="00CB15CE">
        <w:rPr>
          <w:rFonts w:eastAsia="等线"/>
          <w:b/>
          <w:lang w:val="en-US" w:eastAsia="zh-CN"/>
        </w:rPr>
        <w:t>UMa</w:t>
      </w:r>
      <w:proofErr w:type="spellEnd"/>
      <w:r w:rsidR="00CB15CE" w:rsidRPr="00CB15CE">
        <w:rPr>
          <w:rFonts w:eastAsia="等线"/>
          <w:b/>
          <w:lang w:val="en-US" w:eastAsia="zh-CN"/>
        </w:rPr>
        <w:t>]</w:t>
      </w:r>
      <w:r w:rsidR="00CB15CE">
        <w:rPr>
          <w:rFonts w:eastAsia="等线"/>
          <w:b/>
          <w:lang w:val="en-US" w:eastAsia="zh-CN"/>
        </w:rPr>
        <w:t xml:space="preserve"> </w:t>
      </w:r>
      <w:r w:rsidRPr="008B11B2">
        <w:rPr>
          <w:rFonts w:eastAsia="等线"/>
          <w:b/>
          <w:lang w:val="en-US" w:eastAsia="zh-CN"/>
        </w:rPr>
        <w:t>channel can be prioritized as the baseline for static scenario/configuration testing</w:t>
      </w:r>
    </w:p>
    <w:p w14:paraId="1D522E85" w14:textId="59A7581A" w:rsidR="00CA4CE0" w:rsidRPr="008B11B2" w:rsidRDefault="00CA4CE0" w:rsidP="006E2E78">
      <w:pPr>
        <w:spacing w:beforeLines="10" w:before="24" w:afterLines="10" w:after="24" w:line="360" w:lineRule="exact"/>
        <w:rPr>
          <w:rFonts w:eastAsiaTheme="minorEastAsia"/>
          <w:sz w:val="24"/>
          <w:lang w:val="en-US" w:eastAsia="zh-CN"/>
        </w:rPr>
      </w:pPr>
    </w:p>
    <w:p w14:paraId="04136C8C" w14:textId="77777777" w:rsidR="00FB0669" w:rsidRPr="00815DDC" w:rsidRDefault="00FB0669" w:rsidP="006E2E78">
      <w:pPr>
        <w:pStyle w:val="1"/>
        <w:numPr>
          <w:ilvl w:val="0"/>
          <w:numId w:val="6"/>
        </w:numPr>
        <w:spacing w:beforeLines="10" w:before="24" w:afterLines="10" w:after="24" w:line="360" w:lineRule="exact"/>
        <w:jc w:val="both"/>
        <w:rPr>
          <w:rFonts w:ascii="Times New Roman" w:hAnsi="Times New Roman"/>
        </w:rPr>
      </w:pPr>
      <w:r w:rsidRPr="00815DDC">
        <w:rPr>
          <w:rFonts w:ascii="Times New Roman" w:hAnsi="Times New Roman"/>
        </w:rPr>
        <w:t>Conclusions</w:t>
      </w:r>
    </w:p>
    <w:p w14:paraId="328C98BA" w14:textId="6FF3CDAF" w:rsidR="009A30C5" w:rsidRDefault="00FB0669" w:rsidP="006E2E78">
      <w:pPr>
        <w:spacing w:beforeLines="10" w:before="24" w:afterLines="10" w:after="24" w:line="360" w:lineRule="exact"/>
        <w:jc w:val="both"/>
        <w:rPr>
          <w:rFonts w:eastAsia="等线"/>
          <w:lang w:eastAsia="zh-CN"/>
        </w:rPr>
      </w:pPr>
      <w:r w:rsidRPr="00815DDC">
        <w:rPr>
          <w:rFonts w:eastAsia="Batang"/>
          <w:kern w:val="2"/>
          <w:lang w:val="en-US" w:eastAsia="ko-KR"/>
        </w:rPr>
        <w:t xml:space="preserve">In this contribution, </w:t>
      </w:r>
      <w:r w:rsidR="009A30C5" w:rsidRPr="0063071A">
        <w:rPr>
          <w:rFonts w:eastAsiaTheme="minorEastAsia"/>
        </w:rPr>
        <w:t xml:space="preserve">we </w:t>
      </w:r>
      <w:r w:rsidR="009A30C5">
        <w:rPr>
          <w:rFonts w:eastAsiaTheme="minorEastAsia"/>
        </w:rPr>
        <w:t xml:space="preserve">have </w:t>
      </w:r>
      <w:r w:rsidR="009A30C5" w:rsidRPr="0063071A">
        <w:rPr>
          <w:rFonts w:eastAsiaTheme="minorEastAsia"/>
        </w:rPr>
        <w:t>discuss</w:t>
      </w:r>
      <w:r w:rsidR="009A30C5">
        <w:rPr>
          <w:rFonts w:eastAsiaTheme="minorEastAsia"/>
        </w:rPr>
        <w:t>ed</w:t>
      </w:r>
      <w:r w:rsidR="009A30C5" w:rsidRPr="0063071A">
        <w:rPr>
          <w:rFonts w:eastAsiaTheme="minorEastAsia"/>
        </w:rPr>
        <w:t xml:space="preserve"> the </w:t>
      </w:r>
      <w:r w:rsidR="009A30C5">
        <w:rPr>
          <w:rFonts w:eastAsiaTheme="minorEastAsia"/>
        </w:rPr>
        <w:t>t</w:t>
      </w:r>
      <w:r w:rsidR="009A30C5" w:rsidRPr="00CC3F71">
        <w:rPr>
          <w:bCs/>
        </w:rPr>
        <w:t>estability and interoperability</w:t>
      </w:r>
      <w:r w:rsidR="009A30C5" w:rsidRPr="0063071A">
        <w:rPr>
          <w:rFonts w:eastAsiaTheme="minorEastAsia"/>
        </w:rPr>
        <w:t xml:space="preserve"> </w:t>
      </w:r>
      <w:r w:rsidR="009A30C5">
        <w:rPr>
          <w:rFonts w:eastAsiaTheme="minorEastAsia"/>
        </w:rPr>
        <w:t xml:space="preserve">issue on </w:t>
      </w:r>
      <w:r w:rsidR="009A30C5" w:rsidRPr="0063071A">
        <w:rPr>
          <w:rFonts w:eastAsiaTheme="minorEastAsia"/>
        </w:rPr>
        <w:t xml:space="preserve">AI/ML based CSI </w:t>
      </w:r>
      <w:r w:rsidR="009A30C5">
        <w:rPr>
          <w:rFonts w:eastAsiaTheme="minorEastAsia"/>
        </w:rPr>
        <w:t xml:space="preserve">enhancement </w:t>
      </w:r>
      <w:r w:rsidR="009A30C5" w:rsidRPr="00815DDC">
        <w:rPr>
          <w:rFonts w:eastAsia="等线"/>
          <w:lang w:eastAsia="zh-CN"/>
        </w:rPr>
        <w:t>and got following proposals</w:t>
      </w:r>
      <w:r w:rsidR="00675C03">
        <w:rPr>
          <w:rFonts w:eastAsia="等线"/>
          <w:lang w:eastAsia="zh-CN"/>
        </w:rPr>
        <w:t>:</w:t>
      </w:r>
    </w:p>
    <w:p w14:paraId="1FFC0CC4" w14:textId="77777777" w:rsidR="00675C03" w:rsidRDefault="00675C03" w:rsidP="00675C03">
      <w:pPr>
        <w:spacing w:beforeLines="10" w:before="24" w:afterLines="10" w:after="24" w:line="360" w:lineRule="exact"/>
        <w:ind w:left="1418" w:hangingChars="709" w:hanging="1418"/>
        <w:jc w:val="both"/>
        <w:rPr>
          <w:rFonts w:eastAsia="等线"/>
          <w:b/>
          <w:lang w:val="en-US" w:eastAsia="zh-CN"/>
        </w:rPr>
      </w:pPr>
      <w:r>
        <w:rPr>
          <w:rFonts w:eastAsia="等线"/>
          <w:b/>
          <w:lang w:val="en-US" w:eastAsia="zh-CN"/>
        </w:rPr>
        <w:t>Observation 1: Pros and cons for different options on test decoder are shown in table 1.</w:t>
      </w:r>
    </w:p>
    <w:p w14:paraId="23828DDA" w14:textId="77777777" w:rsidR="00675C03" w:rsidRPr="00345FA2" w:rsidRDefault="00675C03" w:rsidP="00675C03">
      <w:pPr>
        <w:spacing w:beforeLines="10" w:before="24" w:afterLines="10" w:after="24" w:line="360" w:lineRule="exact"/>
        <w:ind w:left="1418" w:hangingChars="709" w:hanging="1418"/>
        <w:jc w:val="both"/>
        <w:rPr>
          <w:rFonts w:eastAsia="等线"/>
          <w:b/>
          <w:lang w:val="en-US" w:eastAsia="zh-CN"/>
        </w:rPr>
      </w:pPr>
      <w:r w:rsidRPr="00345FA2">
        <w:rPr>
          <w:rFonts w:eastAsia="等线"/>
          <w:b/>
          <w:lang w:val="en-US" w:eastAsia="zh-CN"/>
        </w:rPr>
        <w:lastRenderedPageBreak/>
        <w:t xml:space="preserve">Proposal 1: Regarding </w:t>
      </w:r>
      <w:r w:rsidRPr="00345FA2">
        <w:rPr>
          <w:rFonts w:eastAsia="等线" w:hint="eastAsia"/>
          <w:b/>
          <w:lang w:val="en-US" w:eastAsia="zh-CN"/>
        </w:rPr>
        <w:t>the</w:t>
      </w:r>
      <w:r w:rsidRPr="00345FA2">
        <w:rPr>
          <w:rFonts w:eastAsia="等线"/>
          <w:b/>
          <w:lang w:val="en-US" w:eastAsia="zh-CN"/>
        </w:rPr>
        <w:t xml:space="preserve"> supported training collaboration type</w:t>
      </w:r>
      <w:r w:rsidRPr="00345FA2">
        <w:rPr>
          <w:rFonts w:eastAsia="等线" w:hint="eastAsia"/>
          <w:b/>
          <w:lang w:val="en-US" w:eastAsia="zh-CN"/>
        </w:rPr>
        <w:t>s</w:t>
      </w:r>
      <w:r>
        <w:rPr>
          <w:rFonts w:eastAsia="等线"/>
          <w:b/>
          <w:lang w:val="en-US" w:eastAsia="zh-CN"/>
        </w:rPr>
        <w:t xml:space="preserve"> of</w:t>
      </w:r>
      <w:r w:rsidRPr="00345FA2">
        <w:rPr>
          <w:rFonts w:eastAsia="等线"/>
          <w:b/>
          <w:lang w:val="en-US" w:eastAsia="zh-CN"/>
        </w:rPr>
        <w:t xml:space="preserve"> different test options, the impact of different training collaboration types on the provider of encoder and decoder in practical use should be </w:t>
      </w:r>
      <w:proofErr w:type="gramStart"/>
      <w:r>
        <w:rPr>
          <w:rFonts w:eastAsia="等线"/>
          <w:b/>
          <w:lang w:val="en-US" w:eastAsia="zh-CN"/>
        </w:rPr>
        <w:t>taken into account</w:t>
      </w:r>
      <w:proofErr w:type="gramEnd"/>
      <w:r w:rsidRPr="00345FA2">
        <w:rPr>
          <w:rFonts w:eastAsia="等线"/>
          <w:b/>
          <w:lang w:val="en-US" w:eastAsia="zh-CN"/>
        </w:rPr>
        <w:t>, and evaluate whether different testing options can be utilized accordingly to better align with actual use cases under such impact.</w:t>
      </w:r>
    </w:p>
    <w:p w14:paraId="6288A515" w14:textId="77777777" w:rsidR="00675C03" w:rsidRPr="00345FA2" w:rsidRDefault="00675C03" w:rsidP="00675C03">
      <w:pPr>
        <w:spacing w:beforeLines="10" w:before="24" w:afterLines="10" w:after="24" w:line="360" w:lineRule="exact"/>
        <w:ind w:left="1418" w:hangingChars="709" w:hanging="1418"/>
        <w:jc w:val="both"/>
        <w:rPr>
          <w:rFonts w:eastAsia="等线"/>
          <w:b/>
          <w:lang w:val="en-US" w:eastAsia="zh-CN"/>
        </w:rPr>
      </w:pPr>
      <w:r w:rsidRPr="00345FA2">
        <w:rPr>
          <w:rFonts w:eastAsia="等线"/>
          <w:b/>
          <w:lang w:val="en-US" w:eastAsia="zh-CN"/>
        </w:rPr>
        <w:t xml:space="preserve">Proposal </w:t>
      </w:r>
      <w:r>
        <w:rPr>
          <w:rFonts w:eastAsia="等线"/>
          <w:b/>
          <w:lang w:val="en-US" w:eastAsia="zh-CN"/>
        </w:rPr>
        <w:t>2</w:t>
      </w:r>
      <w:r w:rsidRPr="00345FA2">
        <w:rPr>
          <w:rFonts w:eastAsia="等线"/>
          <w:b/>
          <w:lang w:val="en-US" w:eastAsia="zh-CN"/>
        </w:rPr>
        <w:t xml:space="preserve">: Option3/4 could be </w:t>
      </w:r>
      <w:proofErr w:type="gramStart"/>
      <w:r w:rsidRPr="00345FA2">
        <w:rPr>
          <w:rFonts w:eastAsia="等线"/>
          <w:b/>
          <w:lang w:val="en-US" w:eastAsia="zh-CN"/>
        </w:rPr>
        <w:t>baseline(</w:t>
      </w:r>
      <w:proofErr w:type="gramEnd"/>
      <w:r w:rsidRPr="00345FA2">
        <w:rPr>
          <w:rFonts w:eastAsia="等线"/>
          <w:b/>
          <w:lang w:val="en-US" w:eastAsia="zh-CN"/>
        </w:rPr>
        <w:t xml:space="preserve">if the test model could be specified or partial specified). Option 1 could be considered as an optional </w:t>
      </w:r>
      <w:proofErr w:type="gramStart"/>
      <w:r w:rsidRPr="00345FA2">
        <w:rPr>
          <w:rFonts w:eastAsia="等线"/>
          <w:b/>
          <w:lang w:val="en-US" w:eastAsia="zh-CN"/>
        </w:rPr>
        <w:t>solution(</w:t>
      </w:r>
      <w:proofErr w:type="gramEnd"/>
      <w:r w:rsidRPr="00345FA2">
        <w:rPr>
          <w:rFonts w:eastAsia="等线"/>
          <w:b/>
          <w:lang w:val="en-US" w:eastAsia="zh-CN"/>
        </w:rPr>
        <w:t>for cases test model provided by DUT could be accepted by UE and TE vendor ).</w:t>
      </w:r>
    </w:p>
    <w:p w14:paraId="201132C9" w14:textId="77777777" w:rsidR="00675C03" w:rsidRDefault="00675C03" w:rsidP="00675C03">
      <w:pPr>
        <w:spacing w:beforeLines="10" w:before="24" w:afterLines="10" w:after="24" w:line="360" w:lineRule="exact"/>
        <w:ind w:left="1418" w:hangingChars="709" w:hanging="1418"/>
        <w:jc w:val="both"/>
        <w:rPr>
          <w:rFonts w:eastAsia="等线"/>
          <w:b/>
          <w:lang w:val="en-US" w:eastAsia="zh-CN"/>
        </w:rPr>
      </w:pPr>
      <w:r w:rsidRPr="008E683C">
        <w:rPr>
          <w:rFonts w:eastAsia="等线"/>
          <w:b/>
          <w:lang w:val="en-US" w:eastAsia="zh-CN"/>
        </w:rPr>
        <w:t>Proposal</w:t>
      </w:r>
      <w:r>
        <w:rPr>
          <w:rFonts w:eastAsia="等线"/>
          <w:b/>
          <w:lang w:val="en-US" w:eastAsia="zh-CN"/>
        </w:rPr>
        <w:t xml:space="preserve"> 3</w:t>
      </w:r>
      <w:r w:rsidRPr="008E683C">
        <w:rPr>
          <w:rFonts w:eastAsia="等线"/>
          <w:b/>
          <w:lang w:val="en-US" w:eastAsia="zh-CN"/>
        </w:rPr>
        <w:t xml:space="preserve">: </w:t>
      </w:r>
      <w:r w:rsidRPr="00C426E1">
        <w:rPr>
          <w:rFonts w:eastAsia="等线"/>
          <w:b/>
          <w:lang w:val="en-US" w:eastAsia="zh-CN"/>
        </w:rPr>
        <w:t>For both CSI compression and CSI prediction, model/functionality input</w:t>
      </w:r>
      <w:r>
        <w:rPr>
          <w:rFonts w:eastAsia="等线"/>
          <w:b/>
          <w:lang w:val="en-US" w:eastAsia="zh-CN"/>
        </w:rPr>
        <w:t xml:space="preserve"> (</w:t>
      </w:r>
      <w:r w:rsidRPr="00C426E1">
        <w:rPr>
          <w:rFonts w:eastAsia="等线"/>
          <w:b/>
          <w:lang w:val="en-US" w:eastAsia="zh-CN"/>
        </w:rPr>
        <w:t>CSI-RS measurement accuracy</w:t>
      </w:r>
      <w:r>
        <w:rPr>
          <w:rFonts w:eastAsia="等线"/>
          <w:b/>
          <w:lang w:val="en-US" w:eastAsia="zh-CN"/>
        </w:rPr>
        <w:t>)</w:t>
      </w:r>
      <w:r w:rsidRPr="00C426E1">
        <w:rPr>
          <w:rFonts w:eastAsia="等线"/>
          <w:b/>
          <w:lang w:val="en-US" w:eastAsia="zh-CN"/>
        </w:rPr>
        <w:t xml:space="preserve"> and output</w:t>
      </w:r>
      <w:r>
        <w:rPr>
          <w:rFonts w:eastAsia="等线"/>
          <w:b/>
          <w:lang w:val="en-US" w:eastAsia="zh-CN"/>
        </w:rPr>
        <w:t xml:space="preserve"> (associated </w:t>
      </w:r>
      <w:r w:rsidRPr="00C426E1">
        <w:rPr>
          <w:rFonts w:eastAsia="等线"/>
          <w:b/>
          <w:lang w:val="en-US" w:eastAsia="zh-CN"/>
        </w:rPr>
        <w:t>throughput</w:t>
      </w:r>
      <w:r>
        <w:rPr>
          <w:rFonts w:eastAsia="等线"/>
          <w:b/>
          <w:lang w:val="en-US" w:eastAsia="zh-CN"/>
        </w:rPr>
        <w:t>)</w:t>
      </w:r>
      <w:r w:rsidRPr="00C426E1">
        <w:rPr>
          <w:rFonts w:eastAsia="等线"/>
          <w:b/>
          <w:lang w:val="en-US" w:eastAsia="zh-CN"/>
        </w:rPr>
        <w:t xml:space="preserve"> related tests should be supported.</w:t>
      </w:r>
    </w:p>
    <w:p w14:paraId="4ED607F5" w14:textId="77777777" w:rsidR="00675C03" w:rsidRPr="00C739A1" w:rsidRDefault="00675C03" w:rsidP="00675C03">
      <w:pPr>
        <w:spacing w:beforeLines="10" w:before="24" w:afterLines="10" w:after="24" w:line="360" w:lineRule="exact"/>
        <w:ind w:left="1418" w:hangingChars="709" w:hanging="1418"/>
        <w:jc w:val="both"/>
        <w:rPr>
          <w:rFonts w:eastAsia="等线"/>
          <w:b/>
          <w:lang w:val="en-US" w:eastAsia="zh-CN"/>
        </w:rPr>
      </w:pPr>
      <w:r w:rsidRPr="008E683C">
        <w:rPr>
          <w:rFonts w:eastAsia="等线"/>
          <w:b/>
          <w:lang w:val="en-US" w:eastAsia="zh-CN"/>
        </w:rPr>
        <w:t xml:space="preserve">Proposal </w:t>
      </w:r>
      <w:r>
        <w:rPr>
          <w:rFonts w:eastAsia="等线"/>
          <w:b/>
          <w:lang w:val="en-US" w:eastAsia="zh-CN"/>
        </w:rPr>
        <w:t>4</w:t>
      </w:r>
      <w:r w:rsidRPr="008E683C">
        <w:rPr>
          <w:rFonts w:eastAsia="等线"/>
          <w:b/>
          <w:lang w:val="en-US" w:eastAsia="zh-CN"/>
        </w:rPr>
        <w:t xml:space="preserve">: </w:t>
      </w:r>
      <w:r>
        <w:rPr>
          <w:rFonts w:eastAsia="等线"/>
          <w:b/>
          <w:lang w:val="en-US" w:eastAsia="zh-CN"/>
        </w:rPr>
        <w:t>E</w:t>
      </w:r>
      <w:r w:rsidRPr="00C739A1">
        <w:rPr>
          <w:rFonts w:eastAsia="等线"/>
          <w:b/>
          <w:lang w:val="en-US" w:eastAsia="zh-CN"/>
        </w:rPr>
        <w:t xml:space="preserve">xisted RAN4 test examples for “reporting of PMI” can </w:t>
      </w:r>
      <w:r>
        <w:rPr>
          <w:rFonts w:eastAsia="等线"/>
          <w:b/>
          <w:lang w:val="en-US" w:eastAsia="zh-CN"/>
        </w:rPr>
        <w:t xml:space="preserve">be reused or </w:t>
      </w:r>
      <w:r w:rsidRPr="00C739A1">
        <w:rPr>
          <w:rFonts w:eastAsia="等线"/>
          <w:b/>
          <w:lang w:val="en-US" w:eastAsia="zh-CN"/>
        </w:rPr>
        <w:t>serve as a reference</w:t>
      </w:r>
      <w:r>
        <w:rPr>
          <w:rFonts w:eastAsia="等线"/>
          <w:b/>
          <w:lang w:val="en-US" w:eastAsia="zh-CN"/>
        </w:rPr>
        <w:t xml:space="preserve">. </w:t>
      </w:r>
      <w:r w:rsidRPr="00C739A1">
        <w:rPr>
          <w:rFonts w:eastAsia="等线"/>
          <w:b/>
          <w:lang w:val="en-US" w:eastAsia="zh-CN"/>
        </w:rPr>
        <w:t>Requirement of γ and test settings can be reused or updated.</w:t>
      </w:r>
    </w:p>
    <w:p w14:paraId="03FC3207" w14:textId="77777777" w:rsidR="00675C03" w:rsidRPr="00C426E1" w:rsidRDefault="00675C03" w:rsidP="00675C03">
      <w:pPr>
        <w:spacing w:beforeLines="10" w:before="24" w:afterLines="10" w:after="24" w:line="360" w:lineRule="exact"/>
        <w:ind w:left="1418" w:hangingChars="709" w:hanging="1418"/>
        <w:jc w:val="both"/>
        <w:rPr>
          <w:rFonts w:eastAsia="等线"/>
          <w:b/>
          <w:lang w:val="en-US" w:eastAsia="zh-CN"/>
        </w:rPr>
      </w:pPr>
      <w:r w:rsidRPr="008E683C">
        <w:rPr>
          <w:rFonts w:eastAsia="等线"/>
          <w:b/>
          <w:lang w:val="en-US" w:eastAsia="zh-CN"/>
        </w:rPr>
        <w:t xml:space="preserve">Proposal </w:t>
      </w:r>
      <w:r>
        <w:rPr>
          <w:rFonts w:eastAsia="等线"/>
          <w:b/>
          <w:lang w:val="en-US" w:eastAsia="zh-CN"/>
        </w:rPr>
        <w:t>5</w:t>
      </w:r>
      <w:r w:rsidRPr="008E683C">
        <w:rPr>
          <w:rFonts w:eastAsia="等线"/>
          <w:b/>
          <w:lang w:val="en-US" w:eastAsia="zh-CN"/>
        </w:rPr>
        <w:t xml:space="preserve">: </w:t>
      </w:r>
      <w:r>
        <w:rPr>
          <w:rFonts w:eastAsia="等线"/>
          <w:b/>
          <w:lang w:val="en-US" w:eastAsia="zh-CN"/>
        </w:rPr>
        <w:t>R</w:t>
      </w:r>
      <w:r w:rsidRPr="00C426E1">
        <w:rPr>
          <w:rFonts w:eastAsia="等线"/>
          <w:b/>
          <w:lang w:val="en-US" w:eastAsia="zh-CN"/>
        </w:rPr>
        <w:t>euse the legacy PMI requirement (compare to random precoding) as a baseline</w:t>
      </w:r>
      <w:r>
        <w:rPr>
          <w:rFonts w:eastAsia="等线"/>
          <w:b/>
          <w:lang w:val="en-US" w:eastAsia="zh-CN"/>
        </w:rPr>
        <w:t xml:space="preserve"> test</w:t>
      </w:r>
      <w:r w:rsidRPr="00C426E1">
        <w:rPr>
          <w:rFonts w:eastAsia="等线"/>
          <w:b/>
          <w:lang w:val="en-US" w:eastAsia="zh-CN"/>
        </w:rPr>
        <w:t>, and let other options/proposals with higher performance requirements be further studied</w:t>
      </w:r>
    </w:p>
    <w:p w14:paraId="7D17D8DB" w14:textId="77777777" w:rsidR="00675C03" w:rsidRPr="003D6A66" w:rsidRDefault="00675C03" w:rsidP="00675C03">
      <w:pPr>
        <w:spacing w:beforeLines="10" w:before="24" w:afterLines="10" w:after="24" w:line="360" w:lineRule="exact"/>
        <w:ind w:left="1418" w:hangingChars="709" w:hanging="1418"/>
        <w:jc w:val="both"/>
        <w:rPr>
          <w:rFonts w:eastAsia="等线"/>
          <w:b/>
          <w:lang w:val="en-US" w:eastAsia="zh-CN"/>
        </w:rPr>
      </w:pPr>
      <w:r w:rsidRPr="008E683C">
        <w:rPr>
          <w:rFonts w:eastAsia="等线"/>
          <w:b/>
          <w:lang w:val="en-US" w:eastAsia="zh-CN"/>
        </w:rPr>
        <w:t xml:space="preserve">Proposal </w:t>
      </w:r>
      <w:r>
        <w:rPr>
          <w:rFonts w:eastAsia="等线"/>
          <w:b/>
          <w:lang w:val="en-US" w:eastAsia="zh-CN"/>
        </w:rPr>
        <w:t>6</w:t>
      </w:r>
      <w:r w:rsidRPr="008E683C">
        <w:rPr>
          <w:rFonts w:eastAsia="等线"/>
          <w:b/>
          <w:lang w:val="en-US" w:eastAsia="zh-CN"/>
        </w:rPr>
        <w:t xml:space="preserve">: </w:t>
      </w:r>
      <w:r w:rsidRPr="003D6A66">
        <w:rPr>
          <w:rFonts w:eastAsia="等线"/>
          <w:b/>
          <w:lang w:val="en-US" w:eastAsia="zh-CN"/>
        </w:rPr>
        <w:t xml:space="preserve">In R19, </w:t>
      </w:r>
      <w:r>
        <w:rPr>
          <w:rFonts w:eastAsia="等线"/>
          <w:b/>
          <w:lang w:val="en-US" w:eastAsia="zh-CN"/>
        </w:rPr>
        <w:t>s</w:t>
      </w:r>
      <w:r w:rsidRPr="003D6A66">
        <w:rPr>
          <w:rFonts w:eastAsia="等线"/>
          <w:b/>
          <w:lang w:val="en-US" w:eastAsia="zh-CN"/>
        </w:rPr>
        <w:t>tatic test scenarios and configurations should be considered first. After having feasible testing cases for static configurations, then further consider whether to introduce non-static testing scenarios and configurations.</w:t>
      </w:r>
    </w:p>
    <w:p w14:paraId="16E7511B" w14:textId="77777777" w:rsidR="00675C03" w:rsidRPr="003D6A66" w:rsidRDefault="00675C03" w:rsidP="00675C03">
      <w:pPr>
        <w:spacing w:beforeLines="10" w:before="24" w:afterLines="10" w:after="24" w:line="360" w:lineRule="exact"/>
        <w:ind w:left="1418" w:hangingChars="709" w:hanging="1418"/>
        <w:jc w:val="both"/>
        <w:rPr>
          <w:rFonts w:eastAsia="等线"/>
          <w:b/>
          <w:lang w:val="en-US" w:eastAsia="zh-CN"/>
        </w:rPr>
      </w:pPr>
      <w:r w:rsidRPr="008E683C">
        <w:rPr>
          <w:rFonts w:eastAsia="等线"/>
          <w:b/>
          <w:lang w:val="en-US" w:eastAsia="zh-CN"/>
        </w:rPr>
        <w:t xml:space="preserve">Proposal </w:t>
      </w:r>
      <w:r>
        <w:rPr>
          <w:rFonts w:eastAsia="等线"/>
          <w:b/>
          <w:lang w:val="en-US" w:eastAsia="zh-CN"/>
        </w:rPr>
        <w:t>7</w:t>
      </w:r>
      <w:r w:rsidRPr="008E683C">
        <w:rPr>
          <w:rFonts w:eastAsia="等线"/>
          <w:b/>
          <w:lang w:val="en-US" w:eastAsia="zh-CN"/>
        </w:rPr>
        <w:t xml:space="preserve">: </w:t>
      </w:r>
      <w:r>
        <w:rPr>
          <w:rFonts w:eastAsia="等线"/>
          <w:b/>
          <w:lang w:val="en-US" w:eastAsia="zh-CN"/>
        </w:rPr>
        <w:t xml:space="preserve">The </w:t>
      </w:r>
      <w:r w:rsidRPr="00CB15CE">
        <w:rPr>
          <w:rFonts w:eastAsia="等线"/>
          <w:b/>
          <w:lang w:val="en-US" w:eastAsia="zh-CN"/>
        </w:rPr>
        <w:t>CDL/[</w:t>
      </w:r>
      <w:proofErr w:type="spellStart"/>
      <w:r w:rsidRPr="00CB15CE">
        <w:rPr>
          <w:rFonts w:eastAsia="等线"/>
          <w:b/>
          <w:lang w:val="en-US" w:eastAsia="zh-CN"/>
        </w:rPr>
        <w:t>UMa</w:t>
      </w:r>
      <w:proofErr w:type="spellEnd"/>
      <w:r w:rsidRPr="00CB15CE">
        <w:rPr>
          <w:rFonts w:eastAsia="等线"/>
          <w:b/>
          <w:lang w:val="en-US" w:eastAsia="zh-CN"/>
        </w:rPr>
        <w:t>]</w:t>
      </w:r>
      <w:r>
        <w:rPr>
          <w:rFonts w:eastAsia="等线"/>
          <w:b/>
          <w:lang w:val="en-US" w:eastAsia="zh-CN"/>
        </w:rPr>
        <w:t xml:space="preserve"> </w:t>
      </w:r>
      <w:r w:rsidRPr="008B11B2">
        <w:rPr>
          <w:rFonts w:eastAsia="等线"/>
          <w:b/>
          <w:lang w:val="en-US" w:eastAsia="zh-CN"/>
        </w:rPr>
        <w:t>channel can be prioritized as the baseline for static scenario/configuration testing</w:t>
      </w:r>
    </w:p>
    <w:p w14:paraId="66F3254B" w14:textId="77777777" w:rsidR="009A30C5" w:rsidRPr="009A30C5" w:rsidRDefault="009A30C5" w:rsidP="006E2E78">
      <w:pPr>
        <w:spacing w:beforeLines="10" w:before="24" w:afterLines="10" w:after="24" w:line="360" w:lineRule="exact"/>
        <w:ind w:left="1418" w:hangingChars="709" w:hanging="1418"/>
        <w:jc w:val="both"/>
        <w:rPr>
          <w:rFonts w:eastAsia="等线"/>
          <w:b/>
          <w:lang w:val="en-US" w:eastAsia="zh-CN"/>
        </w:rPr>
      </w:pPr>
    </w:p>
    <w:p w14:paraId="686976D7" w14:textId="515FBDB8" w:rsidR="00816C9D" w:rsidRPr="00815DDC" w:rsidRDefault="00816C9D" w:rsidP="006E2E78">
      <w:pPr>
        <w:pStyle w:val="1"/>
        <w:numPr>
          <w:ilvl w:val="0"/>
          <w:numId w:val="6"/>
        </w:numPr>
        <w:spacing w:beforeLines="10" w:before="24" w:afterLines="10" w:after="24" w:line="360" w:lineRule="exact"/>
        <w:jc w:val="both"/>
        <w:rPr>
          <w:rFonts w:ascii="Times New Roman" w:hAnsi="Times New Roman"/>
        </w:rPr>
      </w:pPr>
      <w:r w:rsidRPr="00815DDC">
        <w:rPr>
          <w:rFonts w:ascii="Times New Roman" w:hAnsi="Times New Roman"/>
        </w:rPr>
        <w:t>References</w:t>
      </w:r>
    </w:p>
    <w:bookmarkEnd w:id="0"/>
    <w:bookmarkEnd w:id="1"/>
    <w:p w14:paraId="557E31B8" w14:textId="50BD5216" w:rsidR="009A30C5" w:rsidRDefault="009A30C5" w:rsidP="006E2E78">
      <w:pPr>
        <w:numPr>
          <w:ilvl w:val="0"/>
          <w:numId w:val="2"/>
        </w:numPr>
        <w:spacing w:beforeLines="10" w:before="24" w:afterLines="10" w:after="24" w:line="360" w:lineRule="exact"/>
        <w:jc w:val="both"/>
        <w:rPr>
          <w:rFonts w:eastAsia="宋体"/>
          <w:lang w:eastAsia="zh-CN"/>
        </w:rPr>
      </w:pPr>
      <w:r w:rsidRPr="0001644F">
        <w:rPr>
          <w:rFonts w:eastAsia="宋体"/>
          <w:lang w:eastAsia="zh-CN"/>
        </w:rPr>
        <w:t>RP-234039</w:t>
      </w:r>
      <w:r>
        <w:rPr>
          <w:rFonts w:eastAsia="宋体"/>
          <w:lang w:eastAsia="zh-CN"/>
        </w:rPr>
        <w:t xml:space="preserve">, </w:t>
      </w:r>
      <w:r w:rsidRPr="0001644F">
        <w:rPr>
          <w:rFonts w:eastAsia="宋体"/>
          <w:lang w:eastAsia="zh-CN"/>
        </w:rPr>
        <w:t>New WID on Artificial Intelligence (AI)/Machine Learn</w:t>
      </w:r>
      <w:bookmarkStart w:id="2" w:name="_GoBack"/>
      <w:bookmarkEnd w:id="2"/>
      <w:r w:rsidRPr="0001644F">
        <w:rPr>
          <w:rFonts w:eastAsia="宋体"/>
          <w:lang w:eastAsia="zh-CN"/>
        </w:rPr>
        <w:t>ing (ML) for NR Air Interface</w:t>
      </w:r>
    </w:p>
    <w:p w14:paraId="0A02FCA6" w14:textId="2F7408A9" w:rsidR="00144BEF" w:rsidRPr="00B96B55" w:rsidRDefault="00B96B55" w:rsidP="00144BEF">
      <w:pPr>
        <w:numPr>
          <w:ilvl w:val="0"/>
          <w:numId w:val="2"/>
        </w:numPr>
        <w:spacing w:before="20" w:after="20"/>
        <w:jc w:val="both"/>
        <w:rPr>
          <w:rFonts w:eastAsia="宋体"/>
          <w:lang w:eastAsia="zh-CN"/>
        </w:rPr>
      </w:pPr>
      <w:r w:rsidRPr="00B96B55">
        <w:rPr>
          <w:rFonts w:eastAsia="宋体"/>
          <w:lang w:eastAsia="zh-CN"/>
        </w:rPr>
        <w:t>R4-2401814</w:t>
      </w:r>
      <w:r w:rsidR="00144BEF" w:rsidRPr="00B96B55">
        <w:rPr>
          <w:rFonts w:eastAsia="宋体"/>
          <w:lang w:eastAsia="zh-CN"/>
        </w:rPr>
        <w:t xml:space="preserve">, </w:t>
      </w:r>
      <w:r w:rsidR="004C65B9" w:rsidRPr="00B96B55">
        <w:rPr>
          <w:rFonts w:eastAsia="宋体"/>
          <w:lang w:eastAsia="zh-CN"/>
        </w:rPr>
        <w:t>General aspects on AI/ML test</w:t>
      </w:r>
    </w:p>
    <w:sectPr w:rsidR="00144BEF" w:rsidRPr="00B96B5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938109" w14:textId="77777777" w:rsidR="00877152" w:rsidRDefault="00877152">
      <w:r>
        <w:separator/>
      </w:r>
    </w:p>
  </w:endnote>
  <w:endnote w:type="continuationSeparator" w:id="0">
    <w:p w14:paraId="14DB8848" w14:textId="77777777" w:rsidR="00877152" w:rsidRDefault="008771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MT">
    <w:altName w:val="等线"/>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4C05A6" w14:textId="77777777" w:rsidR="00877152" w:rsidRDefault="00877152">
      <w:r>
        <w:separator/>
      </w:r>
    </w:p>
  </w:footnote>
  <w:footnote w:type="continuationSeparator" w:id="0">
    <w:p w14:paraId="2FC79589" w14:textId="77777777" w:rsidR="00877152" w:rsidRDefault="0087715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A5103A"/>
    <w:multiLevelType w:val="hybridMultilevel"/>
    <w:tmpl w:val="81E26086"/>
    <w:lvl w:ilvl="0" w:tplc="28DE28A4">
      <w:start w:val="1"/>
      <w:numFmt w:val="decimal"/>
      <w:lvlText w:val="%1)"/>
      <w:lvlJc w:val="left"/>
      <w:pPr>
        <w:ind w:left="1440" w:hanging="360"/>
      </w:pPr>
      <w:rPr>
        <w:rFonts w:hint="default"/>
      </w:rPr>
    </w:lvl>
    <w:lvl w:ilvl="1" w:tplc="04090019" w:tentative="1">
      <w:start w:val="1"/>
      <w:numFmt w:val="lowerLetter"/>
      <w:lvlText w:val="%2)"/>
      <w:lvlJc w:val="left"/>
      <w:pPr>
        <w:ind w:left="1920" w:hanging="420"/>
      </w:pPr>
    </w:lvl>
    <w:lvl w:ilvl="2" w:tplc="0409001B" w:tentative="1">
      <w:start w:val="1"/>
      <w:numFmt w:val="lowerRoman"/>
      <w:lvlText w:val="%3."/>
      <w:lvlJc w:val="right"/>
      <w:pPr>
        <w:ind w:left="2340" w:hanging="420"/>
      </w:pPr>
    </w:lvl>
    <w:lvl w:ilvl="3" w:tplc="0409000F" w:tentative="1">
      <w:start w:val="1"/>
      <w:numFmt w:val="decimal"/>
      <w:lvlText w:val="%4."/>
      <w:lvlJc w:val="left"/>
      <w:pPr>
        <w:ind w:left="2760" w:hanging="420"/>
      </w:pPr>
    </w:lvl>
    <w:lvl w:ilvl="4" w:tplc="04090019" w:tentative="1">
      <w:start w:val="1"/>
      <w:numFmt w:val="lowerLetter"/>
      <w:lvlText w:val="%5)"/>
      <w:lvlJc w:val="left"/>
      <w:pPr>
        <w:ind w:left="3180" w:hanging="420"/>
      </w:pPr>
    </w:lvl>
    <w:lvl w:ilvl="5" w:tplc="0409001B" w:tentative="1">
      <w:start w:val="1"/>
      <w:numFmt w:val="lowerRoman"/>
      <w:lvlText w:val="%6."/>
      <w:lvlJc w:val="right"/>
      <w:pPr>
        <w:ind w:left="3600" w:hanging="420"/>
      </w:pPr>
    </w:lvl>
    <w:lvl w:ilvl="6" w:tplc="0409000F" w:tentative="1">
      <w:start w:val="1"/>
      <w:numFmt w:val="decimal"/>
      <w:lvlText w:val="%7."/>
      <w:lvlJc w:val="left"/>
      <w:pPr>
        <w:ind w:left="4020" w:hanging="420"/>
      </w:pPr>
    </w:lvl>
    <w:lvl w:ilvl="7" w:tplc="04090019" w:tentative="1">
      <w:start w:val="1"/>
      <w:numFmt w:val="lowerLetter"/>
      <w:lvlText w:val="%8)"/>
      <w:lvlJc w:val="left"/>
      <w:pPr>
        <w:ind w:left="4440" w:hanging="420"/>
      </w:pPr>
    </w:lvl>
    <w:lvl w:ilvl="8" w:tplc="0409001B" w:tentative="1">
      <w:start w:val="1"/>
      <w:numFmt w:val="lowerRoman"/>
      <w:lvlText w:val="%9."/>
      <w:lvlJc w:val="right"/>
      <w:pPr>
        <w:ind w:left="4860" w:hanging="420"/>
      </w:pPr>
    </w:lvl>
  </w:abstractNum>
  <w:abstractNum w:abstractNumId="1"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CE07CAE"/>
    <w:multiLevelType w:val="multilevel"/>
    <w:tmpl w:val="0B90ED08"/>
    <w:lvl w:ilvl="0">
      <w:start w:val="1"/>
      <w:numFmt w:val="decimal"/>
      <w:lvlText w:val="%1."/>
      <w:lvlJc w:val="left"/>
      <w:pPr>
        <w:ind w:left="420" w:hanging="420"/>
      </w:pPr>
      <w:rPr>
        <w:lang w:val="en-US"/>
      </w:rPr>
    </w:lvl>
    <w:lvl w:ilvl="1">
      <w:start w:val="2"/>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28F45CA2"/>
    <w:multiLevelType w:val="hybridMultilevel"/>
    <w:tmpl w:val="E49CFBFC"/>
    <w:lvl w:ilvl="0" w:tplc="1BB8C0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 w15:restartNumberingAfterBreak="0">
    <w:nsid w:val="312E799E"/>
    <w:multiLevelType w:val="hybridMultilevel"/>
    <w:tmpl w:val="044E8DA6"/>
    <w:lvl w:ilvl="0" w:tplc="9E6E8636">
      <w:start w:val="1"/>
      <w:numFmt w:val="bullet"/>
      <w:lvlText w:val="•"/>
      <w:lvlJc w:val="left"/>
      <w:pPr>
        <w:tabs>
          <w:tab w:val="num" w:pos="720"/>
        </w:tabs>
        <w:ind w:left="720" w:hanging="360"/>
      </w:pPr>
      <w:rPr>
        <w:rFonts w:ascii="Arial" w:hAnsi="Arial" w:hint="default"/>
      </w:rPr>
    </w:lvl>
    <w:lvl w:ilvl="1" w:tplc="415025A6">
      <w:numFmt w:val="bullet"/>
      <w:lvlText w:val="•"/>
      <w:lvlJc w:val="left"/>
      <w:pPr>
        <w:tabs>
          <w:tab w:val="num" w:pos="1440"/>
        </w:tabs>
        <w:ind w:left="1440" w:hanging="360"/>
      </w:pPr>
      <w:rPr>
        <w:rFonts w:ascii="Arial" w:hAnsi="Arial" w:hint="default"/>
      </w:rPr>
    </w:lvl>
    <w:lvl w:ilvl="2" w:tplc="AF90D000">
      <w:numFmt w:val="bullet"/>
      <w:lvlText w:val="•"/>
      <w:lvlJc w:val="left"/>
      <w:pPr>
        <w:tabs>
          <w:tab w:val="num" w:pos="2160"/>
        </w:tabs>
        <w:ind w:left="2160" w:hanging="360"/>
      </w:pPr>
      <w:rPr>
        <w:rFonts w:ascii="Arial" w:hAnsi="Arial" w:hint="default"/>
      </w:rPr>
    </w:lvl>
    <w:lvl w:ilvl="3" w:tplc="1FCC4856" w:tentative="1">
      <w:start w:val="1"/>
      <w:numFmt w:val="bullet"/>
      <w:lvlText w:val="•"/>
      <w:lvlJc w:val="left"/>
      <w:pPr>
        <w:tabs>
          <w:tab w:val="num" w:pos="2880"/>
        </w:tabs>
        <w:ind w:left="2880" w:hanging="360"/>
      </w:pPr>
      <w:rPr>
        <w:rFonts w:ascii="Arial" w:hAnsi="Arial" w:hint="default"/>
      </w:rPr>
    </w:lvl>
    <w:lvl w:ilvl="4" w:tplc="6E448638" w:tentative="1">
      <w:start w:val="1"/>
      <w:numFmt w:val="bullet"/>
      <w:lvlText w:val="•"/>
      <w:lvlJc w:val="left"/>
      <w:pPr>
        <w:tabs>
          <w:tab w:val="num" w:pos="3600"/>
        </w:tabs>
        <w:ind w:left="3600" w:hanging="360"/>
      </w:pPr>
      <w:rPr>
        <w:rFonts w:ascii="Arial" w:hAnsi="Arial" w:hint="default"/>
      </w:rPr>
    </w:lvl>
    <w:lvl w:ilvl="5" w:tplc="B84CE284" w:tentative="1">
      <w:start w:val="1"/>
      <w:numFmt w:val="bullet"/>
      <w:lvlText w:val="•"/>
      <w:lvlJc w:val="left"/>
      <w:pPr>
        <w:tabs>
          <w:tab w:val="num" w:pos="4320"/>
        </w:tabs>
        <w:ind w:left="4320" w:hanging="360"/>
      </w:pPr>
      <w:rPr>
        <w:rFonts w:ascii="Arial" w:hAnsi="Arial" w:hint="default"/>
      </w:rPr>
    </w:lvl>
    <w:lvl w:ilvl="6" w:tplc="64CA11DE" w:tentative="1">
      <w:start w:val="1"/>
      <w:numFmt w:val="bullet"/>
      <w:lvlText w:val="•"/>
      <w:lvlJc w:val="left"/>
      <w:pPr>
        <w:tabs>
          <w:tab w:val="num" w:pos="5040"/>
        </w:tabs>
        <w:ind w:left="5040" w:hanging="360"/>
      </w:pPr>
      <w:rPr>
        <w:rFonts w:ascii="Arial" w:hAnsi="Arial" w:hint="default"/>
      </w:rPr>
    </w:lvl>
    <w:lvl w:ilvl="7" w:tplc="B2C8189E" w:tentative="1">
      <w:start w:val="1"/>
      <w:numFmt w:val="bullet"/>
      <w:lvlText w:val="•"/>
      <w:lvlJc w:val="left"/>
      <w:pPr>
        <w:tabs>
          <w:tab w:val="num" w:pos="5760"/>
        </w:tabs>
        <w:ind w:left="5760" w:hanging="360"/>
      </w:pPr>
      <w:rPr>
        <w:rFonts w:ascii="Arial" w:hAnsi="Arial" w:hint="default"/>
      </w:rPr>
    </w:lvl>
    <w:lvl w:ilvl="8" w:tplc="E40EA53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1AC4AB1"/>
    <w:multiLevelType w:val="hybridMultilevel"/>
    <w:tmpl w:val="6D04CC6C"/>
    <w:lvl w:ilvl="0" w:tplc="8F74DAD2">
      <w:start w:val="1"/>
      <w:numFmt w:val="bullet"/>
      <w:lvlText w:val="•"/>
      <w:lvlJc w:val="left"/>
      <w:pPr>
        <w:ind w:left="1500" w:hanging="420"/>
      </w:pPr>
      <w:rPr>
        <w:rFonts w:ascii="Arial" w:hAnsi="Arial" w:hint="default"/>
      </w:rPr>
    </w:lvl>
    <w:lvl w:ilvl="1" w:tplc="04090003" w:tentative="1">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7" w15:restartNumberingAfterBreak="0">
    <w:nsid w:val="3D594E7A"/>
    <w:multiLevelType w:val="multilevel"/>
    <w:tmpl w:val="A2168FD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15:restartNumberingAfterBreak="0">
    <w:nsid w:val="40B22589"/>
    <w:multiLevelType w:val="hybridMultilevel"/>
    <w:tmpl w:val="CBBEB1F6"/>
    <w:lvl w:ilvl="0" w:tplc="296688FC">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442B575A"/>
    <w:multiLevelType w:val="hybridMultilevel"/>
    <w:tmpl w:val="C7B4CA1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62655C2"/>
    <w:multiLevelType w:val="hybridMultilevel"/>
    <w:tmpl w:val="64FA5C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DB4255E"/>
    <w:multiLevelType w:val="hybridMultilevel"/>
    <w:tmpl w:val="87FAFAC2"/>
    <w:lvl w:ilvl="0" w:tplc="B1546B74">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56646FE7"/>
    <w:multiLevelType w:val="hybridMultilevel"/>
    <w:tmpl w:val="3B4C63D0"/>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7F179C4"/>
    <w:multiLevelType w:val="hybridMultilevel"/>
    <w:tmpl w:val="6C6A8A06"/>
    <w:lvl w:ilvl="0" w:tplc="A29228E6">
      <w:start w:val="1"/>
      <w:numFmt w:val="bullet"/>
      <w:lvlText w:val="•"/>
      <w:lvlJc w:val="left"/>
      <w:pPr>
        <w:tabs>
          <w:tab w:val="num" w:pos="720"/>
        </w:tabs>
        <w:ind w:left="720" w:hanging="360"/>
      </w:pPr>
      <w:rPr>
        <w:rFonts w:ascii="Arial" w:hAnsi="Arial" w:hint="default"/>
      </w:rPr>
    </w:lvl>
    <w:lvl w:ilvl="1" w:tplc="52EE0C6E">
      <w:start w:val="1"/>
      <w:numFmt w:val="bullet"/>
      <w:lvlText w:val="•"/>
      <w:lvlJc w:val="left"/>
      <w:pPr>
        <w:tabs>
          <w:tab w:val="num" w:pos="1440"/>
        </w:tabs>
        <w:ind w:left="1440" w:hanging="360"/>
      </w:pPr>
      <w:rPr>
        <w:rFonts w:ascii="Arial" w:hAnsi="Arial" w:hint="default"/>
      </w:rPr>
    </w:lvl>
    <w:lvl w:ilvl="2" w:tplc="3306DBE4">
      <w:start w:val="1"/>
      <w:numFmt w:val="bullet"/>
      <w:lvlText w:val="•"/>
      <w:lvlJc w:val="left"/>
      <w:pPr>
        <w:tabs>
          <w:tab w:val="num" w:pos="2160"/>
        </w:tabs>
        <w:ind w:left="2160" w:hanging="360"/>
      </w:pPr>
      <w:rPr>
        <w:rFonts w:ascii="Arial" w:hAnsi="Arial" w:hint="default"/>
      </w:rPr>
    </w:lvl>
    <w:lvl w:ilvl="3" w:tplc="7884F444" w:tentative="1">
      <w:start w:val="1"/>
      <w:numFmt w:val="bullet"/>
      <w:lvlText w:val="•"/>
      <w:lvlJc w:val="left"/>
      <w:pPr>
        <w:tabs>
          <w:tab w:val="num" w:pos="2880"/>
        </w:tabs>
        <w:ind w:left="2880" w:hanging="360"/>
      </w:pPr>
      <w:rPr>
        <w:rFonts w:ascii="Arial" w:hAnsi="Arial" w:hint="default"/>
      </w:rPr>
    </w:lvl>
    <w:lvl w:ilvl="4" w:tplc="944EE35E" w:tentative="1">
      <w:start w:val="1"/>
      <w:numFmt w:val="bullet"/>
      <w:lvlText w:val="•"/>
      <w:lvlJc w:val="left"/>
      <w:pPr>
        <w:tabs>
          <w:tab w:val="num" w:pos="3600"/>
        </w:tabs>
        <w:ind w:left="3600" w:hanging="360"/>
      </w:pPr>
      <w:rPr>
        <w:rFonts w:ascii="Arial" w:hAnsi="Arial" w:hint="default"/>
      </w:rPr>
    </w:lvl>
    <w:lvl w:ilvl="5" w:tplc="31BC4660" w:tentative="1">
      <w:start w:val="1"/>
      <w:numFmt w:val="bullet"/>
      <w:lvlText w:val="•"/>
      <w:lvlJc w:val="left"/>
      <w:pPr>
        <w:tabs>
          <w:tab w:val="num" w:pos="4320"/>
        </w:tabs>
        <w:ind w:left="4320" w:hanging="360"/>
      </w:pPr>
      <w:rPr>
        <w:rFonts w:ascii="Arial" w:hAnsi="Arial" w:hint="default"/>
      </w:rPr>
    </w:lvl>
    <w:lvl w:ilvl="6" w:tplc="62B634AC" w:tentative="1">
      <w:start w:val="1"/>
      <w:numFmt w:val="bullet"/>
      <w:lvlText w:val="•"/>
      <w:lvlJc w:val="left"/>
      <w:pPr>
        <w:tabs>
          <w:tab w:val="num" w:pos="5040"/>
        </w:tabs>
        <w:ind w:left="5040" w:hanging="360"/>
      </w:pPr>
      <w:rPr>
        <w:rFonts w:ascii="Arial" w:hAnsi="Arial" w:hint="default"/>
      </w:rPr>
    </w:lvl>
    <w:lvl w:ilvl="7" w:tplc="26D65744" w:tentative="1">
      <w:start w:val="1"/>
      <w:numFmt w:val="bullet"/>
      <w:lvlText w:val="•"/>
      <w:lvlJc w:val="left"/>
      <w:pPr>
        <w:tabs>
          <w:tab w:val="num" w:pos="5760"/>
        </w:tabs>
        <w:ind w:left="5760" w:hanging="360"/>
      </w:pPr>
      <w:rPr>
        <w:rFonts w:ascii="Arial" w:hAnsi="Arial" w:hint="default"/>
      </w:rPr>
    </w:lvl>
    <w:lvl w:ilvl="8" w:tplc="1DE6831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B882ADF"/>
    <w:multiLevelType w:val="hybridMultilevel"/>
    <w:tmpl w:val="98F689C2"/>
    <w:lvl w:ilvl="0" w:tplc="6220E59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8" w15:restartNumberingAfterBreak="0">
    <w:nsid w:val="5CEC04CF"/>
    <w:multiLevelType w:val="hybridMultilevel"/>
    <w:tmpl w:val="35D0D0F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2187491"/>
    <w:multiLevelType w:val="hybridMultilevel"/>
    <w:tmpl w:val="506C96C8"/>
    <w:lvl w:ilvl="0" w:tplc="4E5CA9E4">
      <w:numFmt w:val="bullet"/>
      <w:lvlText w:val="-"/>
      <w:lvlJc w:val="left"/>
      <w:pPr>
        <w:ind w:left="1920" w:hanging="420"/>
      </w:pPr>
      <w:rPr>
        <w:rFonts w:ascii="Times New Roman" w:eastAsia="MS Mincho" w:hAnsi="Times New Roman" w:cs="Times New Roman" w:hint="default"/>
      </w:rPr>
    </w:lvl>
    <w:lvl w:ilvl="1" w:tplc="04090003" w:tentative="1">
      <w:start w:val="1"/>
      <w:numFmt w:val="bullet"/>
      <w:lvlText w:val=""/>
      <w:lvlJc w:val="left"/>
      <w:pPr>
        <w:ind w:left="2340" w:hanging="420"/>
      </w:pPr>
      <w:rPr>
        <w:rFonts w:ascii="Wingdings" w:hAnsi="Wingdings" w:hint="default"/>
      </w:rPr>
    </w:lvl>
    <w:lvl w:ilvl="2" w:tplc="04090005" w:tentative="1">
      <w:start w:val="1"/>
      <w:numFmt w:val="bullet"/>
      <w:lvlText w:val=""/>
      <w:lvlJc w:val="left"/>
      <w:pPr>
        <w:ind w:left="2760" w:hanging="420"/>
      </w:pPr>
      <w:rPr>
        <w:rFonts w:ascii="Wingdings" w:hAnsi="Wingdings" w:hint="default"/>
      </w:rPr>
    </w:lvl>
    <w:lvl w:ilvl="3" w:tplc="04090001" w:tentative="1">
      <w:start w:val="1"/>
      <w:numFmt w:val="bullet"/>
      <w:lvlText w:val=""/>
      <w:lvlJc w:val="left"/>
      <w:pPr>
        <w:ind w:left="3180" w:hanging="420"/>
      </w:pPr>
      <w:rPr>
        <w:rFonts w:ascii="Wingdings" w:hAnsi="Wingdings" w:hint="default"/>
      </w:rPr>
    </w:lvl>
    <w:lvl w:ilvl="4" w:tplc="04090003" w:tentative="1">
      <w:start w:val="1"/>
      <w:numFmt w:val="bullet"/>
      <w:lvlText w:val=""/>
      <w:lvlJc w:val="left"/>
      <w:pPr>
        <w:ind w:left="3600" w:hanging="420"/>
      </w:pPr>
      <w:rPr>
        <w:rFonts w:ascii="Wingdings" w:hAnsi="Wingdings" w:hint="default"/>
      </w:rPr>
    </w:lvl>
    <w:lvl w:ilvl="5" w:tplc="04090005" w:tentative="1">
      <w:start w:val="1"/>
      <w:numFmt w:val="bullet"/>
      <w:lvlText w:val=""/>
      <w:lvlJc w:val="left"/>
      <w:pPr>
        <w:ind w:left="4020" w:hanging="420"/>
      </w:pPr>
      <w:rPr>
        <w:rFonts w:ascii="Wingdings" w:hAnsi="Wingdings" w:hint="default"/>
      </w:rPr>
    </w:lvl>
    <w:lvl w:ilvl="6" w:tplc="04090001" w:tentative="1">
      <w:start w:val="1"/>
      <w:numFmt w:val="bullet"/>
      <w:lvlText w:val=""/>
      <w:lvlJc w:val="left"/>
      <w:pPr>
        <w:ind w:left="4440" w:hanging="420"/>
      </w:pPr>
      <w:rPr>
        <w:rFonts w:ascii="Wingdings" w:hAnsi="Wingdings" w:hint="default"/>
      </w:rPr>
    </w:lvl>
    <w:lvl w:ilvl="7" w:tplc="04090003" w:tentative="1">
      <w:start w:val="1"/>
      <w:numFmt w:val="bullet"/>
      <w:lvlText w:val=""/>
      <w:lvlJc w:val="left"/>
      <w:pPr>
        <w:ind w:left="4860" w:hanging="420"/>
      </w:pPr>
      <w:rPr>
        <w:rFonts w:ascii="Wingdings" w:hAnsi="Wingdings" w:hint="default"/>
      </w:rPr>
    </w:lvl>
    <w:lvl w:ilvl="8" w:tplc="04090005" w:tentative="1">
      <w:start w:val="1"/>
      <w:numFmt w:val="bullet"/>
      <w:lvlText w:val=""/>
      <w:lvlJc w:val="left"/>
      <w:pPr>
        <w:ind w:left="5280" w:hanging="420"/>
      </w:pPr>
      <w:rPr>
        <w:rFonts w:ascii="Wingdings" w:hAnsi="Wingdings" w:hint="default"/>
      </w:rPr>
    </w:lvl>
  </w:abstractNum>
  <w:abstractNum w:abstractNumId="20" w15:restartNumberingAfterBreak="0">
    <w:nsid w:val="6A4C46A2"/>
    <w:multiLevelType w:val="hybridMultilevel"/>
    <w:tmpl w:val="98F689C2"/>
    <w:lvl w:ilvl="0" w:tplc="6220E59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1" w15:restartNumberingAfterBreak="0">
    <w:nsid w:val="6E4760CB"/>
    <w:multiLevelType w:val="hybridMultilevel"/>
    <w:tmpl w:val="4CB2D1A8"/>
    <w:lvl w:ilvl="0" w:tplc="8F74DAD2">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abstractNumId w:val="14"/>
  </w:num>
  <w:num w:numId="2">
    <w:abstractNumId w:val="12"/>
  </w:num>
  <w:num w:numId="3">
    <w:abstractNumId w:val="2"/>
  </w:num>
  <w:num w:numId="4">
    <w:abstractNumId w:val="15"/>
  </w:num>
  <w:num w:numId="5">
    <w:abstractNumId w:val="0"/>
  </w:num>
  <w:num w:numId="6">
    <w:abstractNumId w:val="7"/>
  </w:num>
  <w:num w:numId="7">
    <w:abstractNumId w:val="6"/>
  </w:num>
  <w:num w:numId="8">
    <w:abstractNumId w:val="1"/>
  </w:num>
  <w:num w:numId="9">
    <w:abstractNumId w:val="9"/>
  </w:num>
  <w:num w:numId="10">
    <w:abstractNumId w:val="18"/>
  </w:num>
  <w:num w:numId="11">
    <w:abstractNumId w:val="19"/>
  </w:num>
  <w:num w:numId="12">
    <w:abstractNumId w:val="3"/>
  </w:num>
  <w:num w:numId="13">
    <w:abstractNumId w:val="13"/>
  </w:num>
  <w:num w:numId="14">
    <w:abstractNumId w:val="16"/>
  </w:num>
  <w:num w:numId="15">
    <w:abstractNumId w:val="5"/>
  </w:num>
  <w:num w:numId="16">
    <w:abstractNumId w:val="21"/>
  </w:num>
  <w:num w:numId="1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1"/>
  </w:num>
  <w:num w:numId="20">
    <w:abstractNumId w:val="8"/>
  </w:num>
  <w:num w:numId="21">
    <w:abstractNumId w:val="10"/>
  </w:num>
  <w:num w:numId="22">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C2D"/>
    <w:rsid w:val="00002113"/>
    <w:rsid w:val="0000309B"/>
    <w:rsid w:val="0000341B"/>
    <w:rsid w:val="00004E0D"/>
    <w:rsid w:val="000056E8"/>
    <w:rsid w:val="000056F8"/>
    <w:rsid w:val="00005A88"/>
    <w:rsid w:val="000069C6"/>
    <w:rsid w:val="000070E8"/>
    <w:rsid w:val="000078E2"/>
    <w:rsid w:val="00007D77"/>
    <w:rsid w:val="00011371"/>
    <w:rsid w:val="00011406"/>
    <w:rsid w:val="00011457"/>
    <w:rsid w:val="00011929"/>
    <w:rsid w:val="000127B8"/>
    <w:rsid w:val="000127BD"/>
    <w:rsid w:val="00014522"/>
    <w:rsid w:val="000152CD"/>
    <w:rsid w:val="00015A5B"/>
    <w:rsid w:val="000163AF"/>
    <w:rsid w:val="00017A04"/>
    <w:rsid w:val="00017C05"/>
    <w:rsid w:val="000200CF"/>
    <w:rsid w:val="0002191D"/>
    <w:rsid w:val="00022A39"/>
    <w:rsid w:val="00025ACD"/>
    <w:rsid w:val="000266A0"/>
    <w:rsid w:val="00026A7D"/>
    <w:rsid w:val="0002742A"/>
    <w:rsid w:val="00027645"/>
    <w:rsid w:val="00027DBA"/>
    <w:rsid w:val="00027E1E"/>
    <w:rsid w:val="000313AE"/>
    <w:rsid w:val="00031C1D"/>
    <w:rsid w:val="000321EB"/>
    <w:rsid w:val="000325B4"/>
    <w:rsid w:val="000329BF"/>
    <w:rsid w:val="00032B63"/>
    <w:rsid w:val="00032E0B"/>
    <w:rsid w:val="00032F36"/>
    <w:rsid w:val="000336DA"/>
    <w:rsid w:val="000349CD"/>
    <w:rsid w:val="0003625E"/>
    <w:rsid w:val="0003670D"/>
    <w:rsid w:val="000368BB"/>
    <w:rsid w:val="00036A94"/>
    <w:rsid w:val="00036AF0"/>
    <w:rsid w:val="000373E3"/>
    <w:rsid w:val="000400FE"/>
    <w:rsid w:val="00042556"/>
    <w:rsid w:val="000428DC"/>
    <w:rsid w:val="00043F1D"/>
    <w:rsid w:val="000440ED"/>
    <w:rsid w:val="000452BF"/>
    <w:rsid w:val="000457D7"/>
    <w:rsid w:val="0004650C"/>
    <w:rsid w:val="0004678D"/>
    <w:rsid w:val="000467EB"/>
    <w:rsid w:val="00047E1B"/>
    <w:rsid w:val="00047E49"/>
    <w:rsid w:val="00052578"/>
    <w:rsid w:val="000539E6"/>
    <w:rsid w:val="0005430C"/>
    <w:rsid w:val="00054B04"/>
    <w:rsid w:val="00054DC0"/>
    <w:rsid w:val="0005509D"/>
    <w:rsid w:val="00055873"/>
    <w:rsid w:val="00056107"/>
    <w:rsid w:val="0005634A"/>
    <w:rsid w:val="00056560"/>
    <w:rsid w:val="00056FF0"/>
    <w:rsid w:val="0005725C"/>
    <w:rsid w:val="0005755D"/>
    <w:rsid w:val="00057D3B"/>
    <w:rsid w:val="00060185"/>
    <w:rsid w:val="00060286"/>
    <w:rsid w:val="00060EEF"/>
    <w:rsid w:val="00062181"/>
    <w:rsid w:val="000623CA"/>
    <w:rsid w:val="000624BB"/>
    <w:rsid w:val="00063F25"/>
    <w:rsid w:val="00064277"/>
    <w:rsid w:val="00064500"/>
    <w:rsid w:val="00066048"/>
    <w:rsid w:val="000673A3"/>
    <w:rsid w:val="000679FB"/>
    <w:rsid w:val="000702B1"/>
    <w:rsid w:val="00071588"/>
    <w:rsid w:val="00073986"/>
    <w:rsid w:val="00075695"/>
    <w:rsid w:val="000769D1"/>
    <w:rsid w:val="00076B84"/>
    <w:rsid w:val="00077333"/>
    <w:rsid w:val="00077BCC"/>
    <w:rsid w:val="00080334"/>
    <w:rsid w:val="000809A5"/>
    <w:rsid w:val="00081088"/>
    <w:rsid w:val="00081A68"/>
    <w:rsid w:val="00082322"/>
    <w:rsid w:val="00083267"/>
    <w:rsid w:val="00083540"/>
    <w:rsid w:val="00083910"/>
    <w:rsid w:val="00083D29"/>
    <w:rsid w:val="00084CAE"/>
    <w:rsid w:val="000852AB"/>
    <w:rsid w:val="00085504"/>
    <w:rsid w:val="00085C75"/>
    <w:rsid w:val="0008614B"/>
    <w:rsid w:val="000876CE"/>
    <w:rsid w:val="000901E3"/>
    <w:rsid w:val="00090200"/>
    <w:rsid w:val="00091E93"/>
    <w:rsid w:val="00092B1D"/>
    <w:rsid w:val="00093E7E"/>
    <w:rsid w:val="00095C5B"/>
    <w:rsid w:val="00096EE4"/>
    <w:rsid w:val="00097F05"/>
    <w:rsid w:val="000A067A"/>
    <w:rsid w:val="000A06EE"/>
    <w:rsid w:val="000A12C7"/>
    <w:rsid w:val="000A1D69"/>
    <w:rsid w:val="000A25FE"/>
    <w:rsid w:val="000A3913"/>
    <w:rsid w:val="000A3D44"/>
    <w:rsid w:val="000A3D51"/>
    <w:rsid w:val="000A3D89"/>
    <w:rsid w:val="000A40AE"/>
    <w:rsid w:val="000A4877"/>
    <w:rsid w:val="000A77A5"/>
    <w:rsid w:val="000B0587"/>
    <w:rsid w:val="000B0FA4"/>
    <w:rsid w:val="000B1743"/>
    <w:rsid w:val="000B1793"/>
    <w:rsid w:val="000B18F1"/>
    <w:rsid w:val="000B1E4B"/>
    <w:rsid w:val="000B2BD7"/>
    <w:rsid w:val="000B36F2"/>
    <w:rsid w:val="000B3CFE"/>
    <w:rsid w:val="000B44E3"/>
    <w:rsid w:val="000B50EB"/>
    <w:rsid w:val="000B579B"/>
    <w:rsid w:val="000C1198"/>
    <w:rsid w:val="000C2440"/>
    <w:rsid w:val="000C2598"/>
    <w:rsid w:val="000C2AE9"/>
    <w:rsid w:val="000C3463"/>
    <w:rsid w:val="000C3F36"/>
    <w:rsid w:val="000C3F99"/>
    <w:rsid w:val="000C46A1"/>
    <w:rsid w:val="000C48B5"/>
    <w:rsid w:val="000C4D22"/>
    <w:rsid w:val="000C54F1"/>
    <w:rsid w:val="000C640F"/>
    <w:rsid w:val="000C7E92"/>
    <w:rsid w:val="000D2778"/>
    <w:rsid w:val="000D382D"/>
    <w:rsid w:val="000D39C6"/>
    <w:rsid w:val="000D3B5B"/>
    <w:rsid w:val="000D5584"/>
    <w:rsid w:val="000D56EC"/>
    <w:rsid w:val="000D5D58"/>
    <w:rsid w:val="000D6B69"/>
    <w:rsid w:val="000D6CFC"/>
    <w:rsid w:val="000D7B93"/>
    <w:rsid w:val="000D7D6A"/>
    <w:rsid w:val="000D7E8A"/>
    <w:rsid w:val="000E080B"/>
    <w:rsid w:val="000E11ED"/>
    <w:rsid w:val="000E18FE"/>
    <w:rsid w:val="000E26EC"/>
    <w:rsid w:val="000E31E7"/>
    <w:rsid w:val="000E358D"/>
    <w:rsid w:val="000E3EEF"/>
    <w:rsid w:val="000E42BC"/>
    <w:rsid w:val="000E444B"/>
    <w:rsid w:val="000E5008"/>
    <w:rsid w:val="000E650A"/>
    <w:rsid w:val="000E660C"/>
    <w:rsid w:val="000F00E4"/>
    <w:rsid w:val="000F13F3"/>
    <w:rsid w:val="000F2E4A"/>
    <w:rsid w:val="000F37A0"/>
    <w:rsid w:val="000F5BDB"/>
    <w:rsid w:val="000F69FB"/>
    <w:rsid w:val="000F73D4"/>
    <w:rsid w:val="000F7D42"/>
    <w:rsid w:val="00103359"/>
    <w:rsid w:val="001047D5"/>
    <w:rsid w:val="001055DD"/>
    <w:rsid w:val="0010571D"/>
    <w:rsid w:val="001066CC"/>
    <w:rsid w:val="001067B9"/>
    <w:rsid w:val="0010694D"/>
    <w:rsid w:val="00106CDF"/>
    <w:rsid w:val="00107F19"/>
    <w:rsid w:val="00110A18"/>
    <w:rsid w:val="00110FB7"/>
    <w:rsid w:val="0011117D"/>
    <w:rsid w:val="00111207"/>
    <w:rsid w:val="00111B33"/>
    <w:rsid w:val="001128BB"/>
    <w:rsid w:val="00113163"/>
    <w:rsid w:val="00114DB9"/>
    <w:rsid w:val="00114E69"/>
    <w:rsid w:val="00115FB0"/>
    <w:rsid w:val="0011624B"/>
    <w:rsid w:val="00116B70"/>
    <w:rsid w:val="001174D8"/>
    <w:rsid w:val="00117697"/>
    <w:rsid w:val="00117AB0"/>
    <w:rsid w:val="00117B36"/>
    <w:rsid w:val="00117F19"/>
    <w:rsid w:val="00121C1F"/>
    <w:rsid w:val="00122845"/>
    <w:rsid w:val="001230FD"/>
    <w:rsid w:val="00123D5A"/>
    <w:rsid w:val="00123ECB"/>
    <w:rsid w:val="00123F09"/>
    <w:rsid w:val="00123FE2"/>
    <w:rsid w:val="00124141"/>
    <w:rsid w:val="00124342"/>
    <w:rsid w:val="0012486F"/>
    <w:rsid w:val="001251BA"/>
    <w:rsid w:val="00125ECD"/>
    <w:rsid w:val="0013001E"/>
    <w:rsid w:val="001301EE"/>
    <w:rsid w:val="001305F9"/>
    <w:rsid w:val="0013135F"/>
    <w:rsid w:val="00131A69"/>
    <w:rsid w:val="00132AF3"/>
    <w:rsid w:val="00132AF6"/>
    <w:rsid w:val="0013339B"/>
    <w:rsid w:val="001341C4"/>
    <w:rsid w:val="00136026"/>
    <w:rsid w:val="00137737"/>
    <w:rsid w:val="0014005E"/>
    <w:rsid w:val="00140084"/>
    <w:rsid w:val="00141322"/>
    <w:rsid w:val="00141EA6"/>
    <w:rsid w:val="0014206F"/>
    <w:rsid w:val="0014233E"/>
    <w:rsid w:val="001423A1"/>
    <w:rsid w:val="001430FC"/>
    <w:rsid w:val="00144530"/>
    <w:rsid w:val="0014470A"/>
    <w:rsid w:val="00144BEF"/>
    <w:rsid w:val="00144E8A"/>
    <w:rsid w:val="00145B7A"/>
    <w:rsid w:val="00146E22"/>
    <w:rsid w:val="0014754F"/>
    <w:rsid w:val="001511C0"/>
    <w:rsid w:val="00152172"/>
    <w:rsid w:val="001525FE"/>
    <w:rsid w:val="00152F69"/>
    <w:rsid w:val="0015332E"/>
    <w:rsid w:val="00153528"/>
    <w:rsid w:val="00154C40"/>
    <w:rsid w:val="00154D87"/>
    <w:rsid w:val="0015570F"/>
    <w:rsid w:val="0015587C"/>
    <w:rsid w:val="00155DE7"/>
    <w:rsid w:val="00157A11"/>
    <w:rsid w:val="001621EA"/>
    <w:rsid w:val="00162A00"/>
    <w:rsid w:val="00162B77"/>
    <w:rsid w:val="00163998"/>
    <w:rsid w:val="00164593"/>
    <w:rsid w:val="001647AF"/>
    <w:rsid w:val="001649EB"/>
    <w:rsid w:val="00171A3C"/>
    <w:rsid w:val="00171DDF"/>
    <w:rsid w:val="0017300C"/>
    <w:rsid w:val="00173D4A"/>
    <w:rsid w:val="00175BBA"/>
    <w:rsid w:val="00175ECF"/>
    <w:rsid w:val="00177E19"/>
    <w:rsid w:val="00180A21"/>
    <w:rsid w:val="001828E7"/>
    <w:rsid w:val="00184986"/>
    <w:rsid w:val="00185093"/>
    <w:rsid w:val="00186B3D"/>
    <w:rsid w:val="001872B0"/>
    <w:rsid w:val="00187CC9"/>
    <w:rsid w:val="00191309"/>
    <w:rsid w:val="00192446"/>
    <w:rsid w:val="00196382"/>
    <w:rsid w:val="00196F9F"/>
    <w:rsid w:val="00197EC4"/>
    <w:rsid w:val="001A0366"/>
    <w:rsid w:val="001A0630"/>
    <w:rsid w:val="001A08AA"/>
    <w:rsid w:val="001A17A5"/>
    <w:rsid w:val="001A2EF9"/>
    <w:rsid w:val="001A3120"/>
    <w:rsid w:val="001A519E"/>
    <w:rsid w:val="001A57D7"/>
    <w:rsid w:val="001A5897"/>
    <w:rsid w:val="001A6B2B"/>
    <w:rsid w:val="001A7926"/>
    <w:rsid w:val="001B016A"/>
    <w:rsid w:val="001B11CA"/>
    <w:rsid w:val="001B145F"/>
    <w:rsid w:val="001B15EF"/>
    <w:rsid w:val="001B1D90"/>
    <w:rsid w:val="001B1FD7"/>
    <w:rsid w:val="001B2108"/>
    <w:rsid w:val="001B231F"/>
    <w:rsid w:val="001B2403"/>
    <w:rsid w:val="001B28A8"/>
    <w:rsid w:val="001B3536"/>
    <w:rsid w:val="001B3744"/>
    <w:rsid w:val="001B3A2E"/>
    <w:rsid w:val="001B5745"/>
    <w:rsid w:val="001B57F8"/>
    <w:rsid w:val="001B60A1"/>
    <w:rsid w:val="001B6A72"/>
    <w:rsid w:val="001C00AA"/>
    <w:rsid w:val="001C0354"/>
    <w:rsid w:val="001C0454"/>
    <w:rsid w:val="001C20A7"/>
    <w:rsid w:val="001C38AD"/>
    <w:rsid w:val="001C3A35"/>
    <w:rsid w:val="001C3F38"/>
    <w:rsid w:val="001C40BB"/>
    <w:rsid w:val="001C4247"/>
    <w:rsid w:val="001C524C"/>
    <w:rsid w:val="001C6E9A"/>
    <w:rsid w:val="001C7E38"/>
    <w:rsid w:val="001D0876"/>
    <w:rsid w:val="001D0A61"/>
    <w:rsid w:val="001D136C"/>
    <w:rsid w:val="001D218D"/>
    <w:rsid w:val="001D2248"/>
    <w:rsid w:val="001D2F10"/>
    <w:rsid w:val="001D3D36"/>
    <w:rsid w:val="001D3D99"/>
    <w:rsid w:val="001D43CA"/>
    <w:rsid w:val="001D616D"/>
    <w:rsid w:val="001D6225"/>
    <w:rsid w:val="001D71CC"/>
    <w:rsid w:val="001D7D91"/>
    <w:rsid w:val="001D7F4A"/>
    <w:rsid w:val="001E0050"/>
    <w:rsid w:val="001E051F"/>
    <w:rsid w:val="001E1AC3"/>
    <w:rsid w:val="001E1DDF"/>
    <w:rsid w:val="001E27D0"/>
    <w:rsid w:val="001E31D6"/>
    <w:rsid w:val="001E637C"/>
    <w:rsid w:val="001E6453"/>
    <w:rsid w:val="001E77DA"/>
    <w:rsid w:val="001E7B8D"/>
    <w:rsid w:val="001E7C96"/>
    <w:rsid w:val="001F005B"/>
    <w:rsid w:val="001F0DB3"/>
    <w:rsid w:val="001F186E"/>
    <w:rsid w:val="001F2E81"/>
    <w:rsid w:val="001F5795"/>
    <w:rsid w:val="001F6595"/>
    <w:rsid w:val="001F706B"/>
    <w:rsid w:val="001F7737"/>
    <w:rsid w:val="00200710"/>
    <w:rsid w:val="00200996"/>
    <w:rsid w:val="00201ED2"/>
    <w:rsid w:val="00202264"/>
    <w:rsid w:val="00202FD6"/>
    <w:rsid w:val="0020314E"/>
    <w:rsid w:val="00204999"/>
    <w:rsid w:val="002055A8"/>
    <w:rsid w:val="00206FE6"/>
    <w:rsid w:val="0020785B"/>
    <w:rsid w:val="002122D7"/>
    <w:rsid w:val="00212373"/>
    <w:rsid w:val="002125B8"/>
    <w:rsid w:val="00212A25"/>
    <w:rsid w:val="00212B3D"/>
    <w:rsid w:val="00212E09"/>
    <w:rsid w:val="00212E3B"/>
    <w:rsid w:val="00213118"/>
    <w:rsid w:val="002138EA"/>
    <w:rsid w:val="00213BED"/>
    <w:rsid w:val="00214FBD"/>
    <w:rsid w:val="00216838"/>
    <w:rsid w:val="00216854"/>
    <w:rsid w:val="00216D32"/>
    <w:rsid w:val="00217F27"/>
    <w:rsid w:val="00220566"/>
    <w:rsid w:val="00220D6F"/>
    <w:rsid w:val="00222897"/>
    <w:rsid w:val="00223883"/>
    <w:rsid w:val="00224B9E"/>
    <w:rsid w:val="002256DE"/>
    <w:rsid w:val="00226E83"/>
    <w:rsid w:val="00227234"/>
    <w:rsid w:val="002305B1"/>
    <w:rsid w:val="002305D7"/>
    <w:rsid w:val="00230B13"/>
    <w:rsid w:val="00230E7D"/>
    <w:rsid w:val="00230EEB"/>
    <w:rsid w:val="00230FC1"/>
    <w:rsid w:val="00233331"/>
    <w:rsid w:val="00233C0F"/>
    <w:rsid w:val="00233CB6"/>
    <w:rsid w:val="00233F7C"/>
    <w:rsid w:val="00234C68"/>
    <w:rsid w:val="00234D1C"/>
    <w:rsid w:val="00234DE5"/>
    <w:rsid w:val="00235141"/>
    <w:rsid w:val="00235394"/>
    <w:rsid w:val="00235813"/>
    <w:rsid w:val="002363EF"/>
    <w:rsid w:val="0023657F"/>
    <w:rsid w:val="00236DB6"/>
    <w:rsid w:val="00237A0C"/>
    <w:rsid w:val="0024123E"/>
    <w:rsid w:val="0024144F"/>
    <w:rsid w:val="00241A14"/>
    <w:rsid w:val="00241CB0"/>
    <w:rsid w:val="00242565"/>
    <w:rsid w:val="002428CE"/>
    <w:rsid w:val="002438FA"/>
    <w:rsid w:val="00244284"/>
    <w:rsid w:val="00244669"/>
    <w:rsid w:val="002446BA"/>
    <w:rsid w:val="0024477F"/>
    <w:rsid w:val="00244FCF"/>
    <w:rsid w:val="002463FF"/>
    <w:rsid w:val="0024722F"/>
    <w:rsid w:val="00250117"/>
    <w:rsid w:val="00250926"/>
    <w:rsid w:val="0025114C"/>
    <w:rsid w:val="00251340"/>
    <w:rsid w:val="00251D73"/>
    <w:rsid w:val="00251F5D"/>
    <w:rsid w:val="0025224B"/>
    <w:rsid w:val="00252765"/>
    <w:rsid w:val="00252C3E"/>
    <w:rsid w:val="00254246"/>
    <w:rsid w:val="0025514E"/>
    <w:rsid w:val="00257230"/>
    <w:rsid w:val="00257735"/>
    <w:rsid w:val="002578B0"/>
    <w:rsid w:val="00260C8B"/>
    <w:rsid w:val="0026179F"/>
    <w:rsid w:val="00261FA7"/>
    <w:rsid w:val="0026351C"/>
    <w:rsid w:val="00263619"/>
    <w:rsid w:val="00263F41"/>
    <w:rsid w:val="002643C9"/>
    <w:rsid w:val="00264F7E"/>
    <w:rsid w:val="002668A4"/>
    <w:rsid w:val="00266C6B"/>
    <w:rsid w:val="0026715C"/>
    <w:rsid w:val="002676E4"/>
    <w:rsid w:val="00267A5B"/>
    <w:rsid w:val="00270E82"/>
    <w:rsid w:val="0027122C"/>
    <w:rsid w:val="00271A10"/>
    <w:rsid w:val="00272EA4"/>
    <w:rsid w:val="0027363C"/>
    <w:rsid w:val="00273F69"/>
    <w:rsid w:val="002741DA"/>
    <w:rsid w:val="002744B3"/>
    <w:rsid w:val="002748A2"/>
    <w:rsid w:val="00274E1A"/>
    <w:rsid w:val="00275B77"/>
    <w:rsid w:val="00277A09"/>
    <w:rsid w:val="002802AD"/>
    <w:rsid w:val="0028121A"/>
    <w:rsid w:val="00281957"/>
    <w:rsid w:val="00282174"/>
    <w:rsid w:val="00282213"/>
    <w:rsid w:val="002827FC"/>
    <w:rsid w:val="00282A35"/>
    <w:rsid w:val="00282B64"/>
    <w:rsid w:val="00283049"/>
    <w:rsid w:val="0028452F"/>
    <w:rsid w:val="002861D8"/>
    <w:rsid w:val="00286795"/>
    <w:rsid w:val="00287895"/>
    <w:rsid w:val="00287D6C"/>
    <w:rsid w:val="00292E5D"/>
    <w:rsid w:val="00294C79"/>
    <w:rsid w:val="002959A7"/>
    <w:rsid w:val="00296975"/>
    <w:rsid w:val="00296B9F"/>
    <w:rsid w:val="00297E6A"/>
    <w:rsid w:val="002A000E"/>
    <w:rsid w:val="002A0240"/>
    <w:rsid w:val="002A0D0E"/>
    <w:rsid w:val="002A1138"/>
    <w:rsid w:val="002A3662"/>
    <w:rsid w:val="002A3B4C"/>
    <w:rsid w:val="002A3D2D"/>
    <w:rsid w:val="002A4686"/>
    <w:rsid w:val="002A5C2C"/>
    <w:rsid w:val="002A686C"/>
    <w:rsid w:val="002A7D5A"/>
    <w:rsid w:val="002B011F"/>
    <w:rsid w:val="002B05DF"/>
    <w:rsid w:val="002B163D"/>
    <w:rsid w:val="002B2C0A"/>
    <w:rsid w:val="002B4D62"/>
    <w:rsid w:val="002B5558"/>
    <w:rsid w:val="002B6D34"/>
    <w:rsid w:val="002B77A5"/>
    <w:rsid w:val="002C0A87"/>
    <w:rsid w:val="002C1156"/>
    <w:rsid w:val="002C15B4"/>
    <w:rsid w:val="002C1623"/>
    <w:rsid w:val="002C1E1B"/>
    <w:rsid w:val="002C35EF"/>
    <w:rsid w:val="002C3680"/>
    <w:rsid w:val="002C371D"/>
    <w:rsid w:val="002C4FFF"/>
    <w:rsid w:val="002C527C"/>
    <w:rsid w:val="002C55AD"/>
    <w:rsid w:val="002C55D6"/>
    <w:rsid w:val="002C5FE0"/>
    <w:rsid w:val="002C60CA"/>
    <w:rsid w:val="002D09D8"/>
    <w:rsid w:val="002D0D61"/>
    <w:rsid w:val="002D1B83"/>
    <w:rsid w:val="002D3C93"/>
    <w:rsid w:val="002D44BD"/>
    <w:rsid w:val="002D48AF"/>
    <w:rsid w:val="002D50DA"/>
    <w:rsid w:val="002D69EF"/>
    <w:rsid w:val="002D6EAF"/>
    <w:rsid w:val="002D79F2"/>
    <w:rsid w:val="002D7FF2"/>
    <w:rsid w:val="002E07C3"/>
    <w:rsid w:val="002E110F"/>
    <w:rsid w:val="002E1AF2"/>
    <w:rsid w:val="002E224D"/>
    <w:rsid w:val="002E4096"/>
    <w:rsid w:val="002E47F7"/>
    <w:rsid w:val="002E4CBC"/>
    <w:rsid w:val="002E503D"/>
    <w:rsid w:val="002E6323"/>
    <w:rsid w:val="002F1233"/>
    <w:rsid w:val="002F1C26"/>
    <w:rsid w:val="002F1C59"/>
    <w:rsid w:val="002F1CAF"/>
    <w:rsid w:val="002F2CA9"/>
    <w:rsid w:val="002F309C"/>
    <w:rsid w:val="002F3890"/>
    <w:rsid w:val="002F3BE0"/>
    <w:rsid w:val="002F3DF8"/>
    <w:rsid w:val="002F4093"/>
    <w:rsid w:val="002F4A0A"/>
    <w:rsid w:val="002F4BA9"/>
    <w:rsid w:val="002F5FAD"/>
    <w:rsid w:val="002F5FF4"/>
    <w:rsid w:val="002F78ED"/>
    <w:rsid w:val="003001D3"/>
    <w:rsid w:val="00300907"/>
    <w:rsid w:val="00301081"/>
    <w:rsid w:val="0030201A"/>
    <w:rsid w:val="00302811"/>
    <w:rsid w:val="00302C62"/>
    <w:rsid w:val="00302D09"/>
    <w:rsid w:val="00302D64"/>
    <w:rsid w:val="00305F27"/>
    <w:rsid w:val="00305FF2"/>
    <w:rsid w:val="003067FF"/>
    <w:rsid w:val="0030799B"/>
    <w:rsid w:val="00307D2C"/>
    <w:rsid w:val="00311460"/>
    <w:rsid w:val="00311C4E"/>
    <w:rsid w:val="00313FE8"/>
    <w:rsid w:val="00314082"/>
    <w:rsid w:val="003146DD"/>
    <w:rsid w:val="003159F6"/>
    <w:rsid w:val="003167E0"/>
    <w:rsid w:val="00316BDE"/>
    <w:rsid w:val="00317C19"/>
    <w:rsid w:val="00317F6B"/>
    <w:rsid w:val="0032003A"/>
    <w:rsid w:val="00321095"/>
    <w:rsid w:val="003217A5"/>
    <w:rsid w:val="003220AA"/>
    <w:rsid w:val="0032242A"/>
    <w:rsid w:val="00323C3E"/>
    <w:rsid w:val="00326719"/>
    <w:rsid w:val="00326CFF"/>
    <w:rsid w:val="00327430"/>
    <w:rsid w:val="00327965"/>
    <w:rsid w:val="00327A58"/>
    <w:rsid w:val="00330148"/>
    <w:rsid w:val="00330550"/>
    <w:rsid w:val="00332244"/>
    <w:rsid w:val="00332820"/>
    <w:rsid w:val="00332EFC"/>
    <w:rsid w:val="003340C5"/>
    <w:rsid w:val="00334748"/>
    <w:rsid w:val="00334972"/>
    <w:rsid w:val="00335C45"/>
    <w:rsid w:val="003365ED"/>
    <w:rsid w:val="003368A2"/>
    <w:rsid w:val="003370B1"/>
    <w:rsid w:val="00341999"/>
    <w:rsid w:val="00341C42"/>
    <w:rsid w:val="00343304"/>
    <w:rsid w:val="00343480"/>
    <w:rsid w:val="003438AE"/>
    <w:rsid w:val="00343942"/>
    <w:rsid w:val="00344657"/>
    <w:rsid w:val="0034465F"/>
    <w:rsid w:val="003450DD"/>
    <w:rsid w:val="00345FA2"/>
    <w:rsid w:val="003465A2"/>
    <w:rsid w:val="00346C19"/>
    <w:rsid w:val="00346D79"/>
    <w:rsid w:val="00347B3E"/>
    <w:rsid w:val="00350560"/>
    <w:rsid w:val="00350CD7"/>
    <w:rsid w:val="00352B83"/>
    <w:rsid w:val="00352D3A"/>
    <w:rsid w:val="0035314A"/>
    <w:rsid w:val="00353992"/>
    <w:rsid w:val="00353E42"/>
    <w:rsid w:val="003553E3"/>
    <w:rsid w:val="003559BD"/>
    <w:rsid w:val="00360552"/>
    <w:rsid w:val="003631E4"/>
    <w:rsid w:val="00364251"/>
    <w:rsid w:val="00365A27"/>
    <w:rsid w:val="00367724"/>
    <w:rsid w:val="00367BFF"/>
    <w:rsid w:val="0037071B"/>
    <w:rsid w:val="00372AA4"/>
    <w:rsid w:val="00373148"/>
    <w:rsid w:val="003732C7"/>
    <w:rsid w:val="0037341D"/>
    <w:rsid w:val="00374B0A"/>
    <w:rsid w:val="00374DD2"/>
    <w:rsid w:val="0037500A"/>
    <w:rsid w:val="00375FA4"/>
    <w:rsid w:val="00376178"/>
    <w:rsid w:val="0037684C"/>
    <w:rsid w:val="00380C5B"/>
    <w:rsid w:val="00381AEF"/>
    <w:rsid w:val="00383F01"/>
    <w:rsid w:val="00385170"/>
    <w:rsid w:val="00385656"/>
    <w:rsid w:val="003861D5"/>
    <w:rsid w:val="003873FB"/>
    <w:rsid w:val="00390BAF"/>
    <w:rsid w:val="00390D96"/>
    <w:rsid w:val="00391DF0"/>
    <w:rsid w:val="0039331D"/>
    <w:rsid w:val="00393475"/>
    <w:rsid w:val="00394109"/>
    <w:rsid w:val="00397206"/>
    <w:rsid w:val="00397CC0"/>
    <w:rsid w:val="003A1E08"/>
    <w:rsid w:val="003A27BA"/>
    <w:rsid w:val="003A2F4D"/>
    <w:rsid w:val="003A6448"/>
    <w:rsid w:val="003A73C7"/>
    <w:rsid w:val="003A76BD"/>
    <w:rsid w:val="003B1087"/>
    <w:rsid w:val="003B1184"/>
    <w:rsid w:val="003B13F1"/>
    <w:rsid w:val="003B1AA0"/>
    <w:rsid w:val="003B2EED"/>
    <w:rsid w:val="003B4634"/>
    <w:rsid w:val="003B478A"/>
    <w:rsid w:val="003B5AB0"/>
    <w:rsid w:val="003B6406"/>
    <w:rsid w:val="003B6A2C"/>
    <w:rsid w:val="003B76E4"/>
    <w:rsid w:val="003B7D1E"/>
    <w:rsid w:val="003C097D"/>
    <w:rsid w:val="003C1211"/>
    <w:rsid w:val="003C32B2"/>
    <w:rsid w:val="003C4291"/>
    <w:rsid w:val="003C47CE"/>
    <w:rsid w:val="003C4CF5"/>
    <w:rsid w:val="003C54C0"/>
    <w:rsid w:val="003C5E26"/>
    <w:rsid w:val="003D0BB1"/>
    <w:rsid w:val="003D0EAB"/>
    <w:rsid w:val="003D1D54"/>
    <w:rsid w:val="003D2FFE"/>
    <w:rsid w:val="003D3AEA"/>
    <w:rsid w:val="003D3C4E"/>
    <w:rsid w:val="003D3C89"/>
    <w:rsid w:val="003D4663"/>
    <w:rsid w:val="003D5D10"/>
    <w:rsid w:val="003D5EED"/>
    <w:rsid w:val="003D6A66"/>
    <w:rsid w:val="003D759F"/>
    <w:rsid w:val="003D7CEB"/>
    <w:rsid w:val="003D7F66"/>
    <w:rsid w:val="003E0563"/>
    <w:rsid w:val="003E08A1"/>
    <w:rsid w:val="003E300F"/>
    <w:rsid w:val="003E39F0"/>
    <w:rsid w:val="003E58E1"/>
    <w:rsid w:val="003E631D"/>
    <w:rsid w:val="003E747D"/>
    <w:rsid w:val="003F0CFE"/>
    <w:rsid w:val="003F0DD5"/>
    <w:rsid w:val="003F18B9"/>
    <w:rsid w:val="003F1AEA"/>
    <w:rsid w:val="003F229B"/>
    <w:rsid w:val="003F4111"/>
    <w:rsid w:val="003F4287"/>
    <w:rsid w:val="003F5228"/>
    <w:rsid w:val="003F549B"/>
    <w:rsid w:val="003F5C6E"/>
    <w:rsid w:val="003F5FC4"/>
    <w:rsid w:val="003F7715"/>
    <w:rsid w:val="004006F6"/>
    <w:rsid w:val="0040097C"/>
    <w:rsid w:val="00401186"/>
    <w:rsid w:val="0040139E"/>
    <w:rsid w:val="00401A34"/>
    <w:rsid w:val="00402A72"/>
    <w:rsid w:val="00403149"/>
    <w:rsid w:val="00406B7B"/>
    <w:rsid w:val="00406F64"/>
    <w:rsid w:val="00407A23"/>
    <w:rsid w:val="00407C46"/>
    <w:rsid w:val="004130E0"/>
    <w:rsid w:val="004133FA"/>
    <w:rsid w:val="00413C6C"/>
    <w:rsid w:val="0041422D"/>
    <w:rsid w:val="0041477A"/>
    <w:rsid w:val="004148B0"/>
    <w:rsid w:val="004158D4"/>
    <w:rsid w:val="00417068"/>
    <w:rsid w:val="0042009C"/>
    <w:rsid w:val="00420276"/>
    <w:rsid w:val="00420AD5"/>
    <w:rsid w:val="00420CAE"/>
    <w:rsid w:val="00420EBA"/>
    <w:rsid w:val="0042109A"/>
    <w:rsid w:val="0042121B"/>
    <w:rsid w:val="004216F3"/>
    <w:rsid w:val="0042180B"/>
    <w:rsid w:val="00421BA2"/>
    <w:rsid w:val="004224D4"/>
    <w:rsid w:val="004235AD"/>
    <w:rsid w:val="004237A7"/>
    <w:rsid w:val="00423D96"/>
    <w:rsid w:val="004255A3"/>
    <w:rsid w:val="00426356"/>
    <w:rsid w:val="00426954"/>
    <w:rsid w:val="00426C78"/>
    <w:rsid w:val="00426F2E"/>
    <w:rsid w:val="0042790D"/>
    <w:rsid w:val="00427B4E"/>
    <w:rsid w:val="00427DDF"/>
    <w:rsid w:val="00431287"/>
    <w:rsid w:val="004313C5"/>
    <w:rsid w:val="00431C07"/>
    <w:rsid w:val="004323F0"/>
    <w:rsid w:val="004329DB"/>
    <w:rsid w:val="00434649"/>
    <w:rsid w:val="00435025"/>
    <w:rsid w:val="004350D6"/>
    <w:rsid w:val="00436B18"/>
    <w:rsid w:val="004373F8"/>
    <w:rsid w:val="0043783C"/>
    <w:rsid w:val="00437F5D"/>
    <w:rsid w:val="00440452"/>
    <w:rsid w:val="00442EFF"/>
    <w:rsid w:val="004440CF"/>
    <w:rsid w:val="00444225"/>
    <w:rsid w:val="00444EFF"/>
    <w:rsid w:val="0044741F"/>
    <w:rsid w:val="0045011C"/>
    <w:rsid w:val="00450155"/>
    <w:rsid w:val="0045076C"/>
    <w:rsid w:val="00451481"/>
    <w:rsid w:val="00452764"/>
    <w:rsid w:val="004529B4"/>
    <w:rsid w:val="00453919"/>
    <w:rsid w:val="0045541C"/>
    <w:rsid w:val="00456006"/>
    <w:rsid w:val="00457155"/>
    <w:rsid w:val="0046078E"/>
    <w:rsid w:val="00461B0D"/>
    <w:rsid w:val="00461BE4"/>
    <w:rsid w:val="0046266D"/>
    <w:rsid w:val="00463E53"/>
    <w:rsid w:val="0046497F"/>
    <w:rsid w:val="00464E9A"/>
    <w:rsid w:val="00466240"/>
    <w:rsid w:val="00466AB0"/>
    <w:rsid w:val="00470698"/>
    <w:rsid w:val="00470E49"/>
    <w:rsid w:val="00471B36"/>
    <w:rsid w:val="00471CEE"/>
    <w:rsid w:val="00472288"/>
    <w:rsid w:val="00472D56"/>
    <w:rsid w:val="00474B2C"/>
    <w:rsid w:val="00474FBC"/>
    <w:rsid w:val="00475BC0"/>
    <w:rsid w:val="00476026"/>
    <w:rsid w:val="00480FE4"/>
    <w:rsid w:val="00481FB9"/>
    <w:rsid w:val="004835B4"/>
    <w:rsid w:val="00483E2D"/>
    <w:rsid w:val="004842FB"/>
    <w:rsid w:val="0048447F"/>
    <w:rsid w:val="00484861"/>
    <w:rsid w:val="00486313"/>
    <w:rsid w:val="0048647C"/>
    <w:rsid w:val="00486880"/>
    <w:rsid w:val="00490FAF"/>
    <w:rsid w:val="00491FA6"/>
    <w:rsid w:val="0049230F"/>
    <w:rsid w:val="00492B73"/>
    <w:rsid w:val="00495A33"/>
    <w:rsid w:val="0049612D"/>
    <w:rsid w:val="004A030D"/>
    <w:rsid w:val="004A1027"/>
    <w:rsid w:val="004A12C7"/>
    <w:rsid w:val="004A1379"/>
    <w:rsid w:val="004A17C7"/>
    <w:rsid w:val="004A201A"/>
    <w:rsid w:val="004A35A8"/>
    <w:rsid w:val="004A4055"/>
    <w:rsid w:val="004A419F"/>
    <w:rsid w:val="004A4511"/>
    <w:rsid w:val="004A45C8"/>
    <w:rsid w:val="004A4EEB"/>
    <w:rsid w:val="004A6632"/>
    <w:rsid w:val="004A7A54"/>
    <w:rsid w:val="004B1313"/>
    <w:rsid w:val="004B14B1"/>
    <w:rsid w:val="004B3DC7"/>
    <w:rsid w:val="004B4CB1"/>
    <w:rsid w:val="004B5407"/>
    <w:rsid w:val="004B65C6"/>
    <w:rsid w:val="004B7065"/>
    <w:rsid w:val="004B71B1"/>
    <w:rsid w:val="004B72DF"/>
    <w:rsid w:val="004C0C0F"/>
    <w:rsid w:val="004C1C62"/>
    <w:rsid w:val="004C3AF6"/>
    <w:rsid w:val="004C3D57"/>
    <w:rsid w:val="004C65B9"/>
    <w:rsid w:val="004C6EE6"/>
    <w:rsid w:val="004C7C0E"/>
    <w:rsid w:val="004D0FD5"/>
    <w:rsid w:val="004D12E1"/>
    <w:rsid w:val="004D1F0C"/>
    <w:rsid w:val="004D36BE"/>
    <w:rsid w:val="004D5600"/>
    <w:rsid w:val="004D6A7A"/>
    <w:rsid w:val="004D6F26"/>
    <w:rsid w:val="004D7FD0"/>
    <w:rsid w:val="004E0CF1"/>
    <w:rsid w:val="004E1DDF"/>
    <w:rsid w:val="004E1FCF"/>
    <w:rsid w:val="004E2B50"/>
    <w:rsid w:val="004E2C21"/>
    <w:rsid w:val="004E3459"/>
    <w:rsid w:val="004E3CAE"/>
    <w:rsid w:val="004E62EB"/>
    <w:rsid w:val="004E7868"/>
    <w:rsid w:val="004E7BE5"/>
    <w:rsid w:val="004E7E8F"/>
    <w:rsid w:val="004F0D5B"/>
    <w:rsid w:val="004F11B2"/>
    <w:rsid w:val="004F2E6B"/>
    <w:rsid w:val="004F30F6"/>
    <w:rsid w:val="004F3886"/>
    <w:rsid w:val="004F3D34"/>
    <w:rsid w:val="004F3E0E"/>
    <w:rsid w:val="004F3EC6"/>
    <w:rsid w:val="004F4680"/>
    <w:rsid w:val="004F554E"/>
    <w:rsid w:val="004F5999"/>
    <w:rsid w:val="004F65B6"/>
    <w:rsid w:val="004F74DE"/>
    <w:rsid w:val="004F7A3D"/>
    <w:rsid w:val="004F7C82"/>
    <w:rsid w:val="00500FB2"/>
    <w:rsid w:val="0050141A"/>
    <w:rsid w:val="00501CEE"/>
    <w:rsid w:val="005030DE"/>
    <w:rsid w:val="00504577"/>
    <w:rsid w:val="0050574B"/>
    <w:rsid w:val="00505BFA"/>
    <w:rsid w:val="00505CBA"/>
    <w:rsid w:val="0050654B"/>
    <w:rsid w:val="005076FC"/>
    <w:rsid w:val="0051049B"/>
    <w:rsid w:val="00511206"/>
    <w:rsid w:val="00511453"/>
    <w:rsid w:val="00512458"/>
    <w:rsid w:val="005129DD"/>
    <w:rsid w:val="00513D86"/>
    <w:rsid w:val="00514D84"/>
    <w:rsid w:val="00515452"/>
    <w:rsid w:val="005155DC"/>
    <w:rsid w:val="0051619C"/>
    <w:rsid w:val="00516592"/>
    <w:rsid w:val="0051777C"/>
    <w:rsid w:val="00517B81"/>
    <w:rsid w:val="005205F3"/>
    <w:rsid w:val="0052213C"/>
    <w:rsid w:val="00522299"/>
    <w:rsid w:val="00522C5E"/>
    <w:rsid w:val="00522DBC"/>
    <w:rsid w:val="00523341"/>
    <w:rsid w:val="005244EC"/>
    <w:rsid w:val="00524608"/>
    <w:rsid w:val="00524FCA"/>
    <w:rsid w:val="00526D23"/>
    <w:rsid w:val="005270E7"/>
    <w:rsid w:val="005319A6"/>
    <w:rsid w:val="00531D80"/>
    <w:rsid w:val="00532407"/>
    <w:rsid w:val="0053398A"/>
    <w:rsid w:val="005349F2"/>
    <w:rsid w:val="00536A18"/>
    <w:rsid w:val="00536AAE"/>
    <w:rsid w:val="00536BC2"/>
    <w:rsid w:val="00537CF4"/>
    <w:rsid w:val="00540A9C"/>
    <w:rsid w:val="00540BFF"/>
    <w:rsid w:val="00541815"/>
    <w:rsid w:val="005419AC"/>
    <w:rsid w:val="00541C45"/>
    <w:rsid w:val="00543311"/>
    <w:rsid w:val="00543A78"/>
    <w:rsid w:val="00544DDB"/>
    <w:rsid w:val="00544E39"/>
    <w:rsid w:val="0054539F"/>
    <w:rsid w:val="00545EE1"/>
    <w:rsid w:val="005466AA"/>
    <w:rsid w:val="005468CB"/>
    <w:rsid w:val="00547174"/>
    <w:rsid w:val="00547986"/>
    <w:rsid w:val="00547DA3"/>
    <w:rsid w:val="00547E96"/>
    <w:rsid w:val="00550A51"/>
    <w:rsid w:val="0055151E"/>
    <w:rsid w:val="00553090"/>
    <w:rsid w:val="00554324"/>
    <w:rsid w:val="005548F1"/>
    <w:rsid w:val="00554A16"/>
    <w:rsid w:val="005550DD"/>
    <w:rsid w:val="00555115"/>
    <w:rsid w:val="0055559B"/>
    <w:rsid w:val="005560CC"/>
    <w:rsid w:val="00560261"/>
    <w:rsid w:val="00561108"/>
    <w:rsid w:val="0056238E"/>
    <w:rsid w:val="005645CE"/>
    <w:rsid w:val="0056540E"/>
    <w:rsid w:val="00565867"/>
    <w:rsid w:val="00565B04"/>
    <w:rsid w:val="00565C1C"/>
    <w:rsid w:val="005667F2"/>
    <w:rsid w:val="00566838"/>
    <w:rsid w:val="0056797C"/>
    <w:rsid w:val="0057106E"/>
    <w:rsid w:val="0057183C"/>
    <w:rsid w:val="00571920"/>
    <w:rsid w:val="00571BA2"/>
    <w:rsid w:val="00571BCD"/>
    <w:rsid w:val="00571C21"/>
    <w:rsid w:val="0057304A"/>
    <w:rsid w:val="005735C5"/>
    <w:rsid w:val="00575D58"/>
    <w:rsid w:val="00576117"/>
    <w:rsid w:val="00576FAB"/>
    <w:rsid w:val="005772B4"/>
    <w:rsid w:val="00580883"/>
    <w:rsid w:val="00580F89"/>
    <w:rsid w:val="005813AB"/>
    <w:rsid w:val="005818D5"/>
    <w:rsid w:val="00581BF7"/>
    <w:rsid w:val="00581E88"/>
    <w:rsid w:val="005824F0"/>
    <w:rsid w:val="0058392F"/>
    <w:rsid w:val="0058429F"/>
    <w:rsid w:val="00584F6A"/>
    <w:rsid w:val="00585A3F"/>
    <w:rsid w:val="00585BD7"/>
    <w:rsid w:val="00586EAB"/>
    <w:rsid w:val="00587D2E"/>
    <w:rsid w:val="00590404"/>
    <w:rsid w:val="005908D2"/>
    <w:rsid w:val="0059091D"/>
    <w:rsid w:val="00591E42"/>
    <w:rsid w:val="00592268"/>
    <w:rsid w:val="00592B47"/>
    <w:rsid w:val="0059338C"/>
    <w:rsid w:val="00593EF4"/>
    <w:rsid w:val="0059411C"/>
    <w:rsid w:val="005943B2"/>
    <w:rsid w:val="00594503"/>
    <w:rsid w:val="00595618"/>
    <w:rsid w:val="0059615D"/>
    <w:rsid w:val="005965BC"/>
    <w:rsid w:val="00596785"/>
    <w:rsid w:val="00596A84"/>
    <w:rsid w:val="005970CE"/>
    <w:rsid w:val="00597B4D"/>
    <w:rsid w:val="00597FFC"/>
    <w:rsid w:val="005A0B8C"/>
    <w:rsid w:val="005A0EDD"/>
    <w:rsid w:val="005A37DF"/>
    <w:rsid w:val="005A476C"/>
    <w:rsid w:val="005A48D4"/>
    <w:rsid w:val="005A4B48"/>
    <w:rsid w:val="005A5627"/>
    <w:rsid w:val="005A5C21"/>
    <w:rsid w:val="005A5FA2"/>
    <w:rsid w:val="005A616F"/>
    <w:rsid w:val="005B0106"/>
    <w:rsid w:val="005B0468"/>
    <w:rsid w:val="005B084E"/>
    <w:rsid w:val="005B11FE"/>
    <w:rsid w:val="005B234A"/>
    <w:rsid w:val="005B3A1B"/>
    <w:rsid w:val="005B42D4"/>
    <w:rsid w:val="005B5A4F"/>
    <w:rsid w:val="005B6DF0"/>
    <w:rsid w:val="005C063D"/>
    <w:rsid w:val="005C0B59"/>
    <w:rsid w:val="005C0C19"/>
    <w:rsid w:val="005C1100"/>
    <w:rsid w:val="005C2351"/>
    <w:rsid w:val="005C331B"/>
    <w:rsid w:val="005C3FC0"/>
    <w:rsid w:val="005C41A1"/>
    <w:rsid w:val="005C4984"/>
    <w:rsid w:val="005C533E"/>
    <w:rsid w:val="005C53B5"/>
    <w:rsid w:val="005C545B"/>
    <w:rsid w:val="005C5A1C"/>
    <w:rsid w:val="005C6095"/>
    <w:rsid w:val="005C678B"/>
    <w:rsid w:val="005C7630"/>
    <w:rsid w:val="005D018A"/>
    <w:rsid w:val="005D1A84"/>
    <w:rsid w:val="005D1EFE"/>
    <w:rsid w:val="005D50E1"/>
    <w:rsid w:val="005D5472"/>
    <w:rsid w:val="005D6ABF"/>
    <w:rsid w:val="005D6C16"/>
    <w:rsid w:val="005E09B1"/>
    <w:rsid w:val="005E0BA1"/>
    <w:rsid w:val="005E108B"/>
    <w:rsid w:val="005E12CD"/>
    <w:rsid w:val="005E163E"/>
    <w:rsid w:val="005E3D63"/>
    <w:rsid w:val="005E44CB"/>
    <w:rsid w:val="005E4953"/>
    <w:rsid w:val="005E4F46"/>
    <w:rsid w:val="005E6F17"/>
    <w:rsid w:val="005E7EA5"/>
    <w:rsid w:val="005F02CC"/>
    <w:rsid w:val="005F1053"/>
    <w:rsid w:val="005F3834"/>
    <w:rsid w:val="005F3B1B"/>
    <w:rsid w:val="005F4192"/>
    <w:rsid w:val="005F53E9"/>
    <w:rsid w:val="005F5936"/>
    <w:rsid w:val="005F5C5F"/>
    <w:rsid w:val="005F60D9"/>
    <w:rsid w:val="005F61E2"/>
    <w:rsid w:val="005F6663"/>
    <w:rsid w:val="005F7205"/>
    <w:rsid w:val="0060059A"/>
    <w:rsid w:val="00603011"/>
    <w:rsid w:val="006032A0"/>
    <w:rsid w:val="00605241"/>
    <w:rsid w:val="00605A2E"/>
    <w:rsid w:val="006064C3"/>
    <w:rsid w:val="00606A22"/>
    <w:rsid w:val="006071D3"/>
    <w:rsid w:val="00607743"/>
    <w:rsid w:val="00607D98"/>
    <w:rsid w:val="006109F9"/>
    <w:rsid w:val="006112FB"/>
    <w:rsid w:val="00611CD9"/>
    <w:rsid w:val="00612469"/>
    <w:rsid w:val="00612745"/>
    <w:rsid w:val="00612CAE"/>
    <w:rsid w:val="00614859"/>
    <w:rsid w:val="00614F2A"/>
    <w:rsid w:val="0061691F"/>
    <w:rsid w:val="006210C4"/>
    <w:rsid w:val="00621C46"/>
    <w:rsid w:val="00621EF2"/>
    <w:rsid w:val="00622B32"/>
    <w:rsid w:val="00622ECE"/>
    <w:rsid w:val="00624D03"/>
    <w:rsid w:val="00625F4C"/>
    <w:rsid w:val="00626576"/>
    <w:rsid w:val="00626C3D"/>
    <w:rsid w:val="00630907"/>
    <w:rsid w:val="00631298"/>
    <w:rsid w:val="006321D5"/>
    <w:rsid w:val="00632745"/>
    <w:rsid w:val="00632FA9"/>
    <w:rsid w:val="00633150"/>
    <w:rsid w:val="006343A2"/>
    <w:rsid w:val="006345CC"/>
    <w:rsid w:val="00635627"/>
    <w:rsid w:val="00636D24"/>
    <w:rsid w:val="00636D7A"/>
    <w:rsid w:val="006376B5"/>
    <w:rsid w:val="00637E35"/>
    <w:rsid w:val="00641185"/>
    <w:rsid w:val="00641F16"/>
    <w:rsid w:val="00642833"/>
    <w:rsid w:val="00642DFE"/>
    <w:rsid w:val="00644744"/>
    <w:rsid w:val="00644BAB"/>
    <w:rsid w:val="00645857"/>
    <w:rsid w:val="00646C0A"/>
    <w:rsid w:val="00647132"/>
    <w:rsid w:val="006476F4"/>
    <w:rsid w:val="00647896"/>
    <w:rsid w:val="00647F1F"/>
    <w:rsid w:val="00651C2B"/>
    <w:rsid w:val="00651F87"/>
    <w:rsid w:val="006537BF"/>
    <w:rsid w:val="00653DF0"/>
    <w:rsid w:val="006543AB"/>
    <w:rsid w:val="006546B3"/>
    <w:rsid w:val="00654D11"/>
    <w:rsid w:val="00654F57"/>
    <w:rsid w:val="00656316"/>
    <w:rsid w:val="00656F46"/>
    <w:rsid w:val="00661613"/>
    <w:rsid w:val="006618A3"/>
    <w:rsid w:val="00661AA3"/>
    <w:rsid w:val="00661E22"/>
    <w:rsid w:val="00662DE1"/>
    <w:rsid w:val="00663168"/>
    <w:rsid w:val="00663C47"/>
    <w:rsid w:val="0066688E"/>
    <w:rsid w:val="006675AC"/>
    <w:rsid w:val="00667BA2"/>
    <w:rsid w:val="006716D9"/>
    <w:rsid w:val="00671AB4"/>
    <w:rsid w:val="00671B68"/>
    <w:rsid w:val="00671BF3"/>
    <w:rsid w:val="00673808"/>
    <w:rsid w:val="00674462"/>
    <w:rsid w:val="00674C8F"/>
    <w:rsid w:val="00674CCD"/>
    <w:rsid w:val="00675048"/>
    <w:rsid w:val="00675931"/>
    <w:rsid w:val="00675C03"/>
    <w:rsid w:val="0067639A"/>
    <w:rsid w:val="00677E06"/>
    <w:rsid w:val="00683839"/>
    <w:rsid w:val="00683A4C"/>
    <w:rsid w:val="00684221"/>
    <w:rsid w:val="006856E5"/>
    <w:rsid w:val="00685E3C"/>
    <w:rsid w:val="006867E0"/>
    <w:rsid w:val="006870B3"/>
    <w:rsid w:val="00692C8D"/>
    <w:rsid w:val="006937D0"/>
    <w:rsid w:val="00693EF7"/>
    <w:rsid w:val="006946D7"/>
    <w:rsid w:val="00694705"/>
    <w:rsid w:val="00695A01"/>
    <w:rsid w:val="00696271"/>
    <w:rsid w:val="00696BE5"/>
    <w:rsid w:val="00697354"/>
    <w:rsid w:val="006A0144"/>
    <w:rsid w:val="006A0756"/>
    <w:rsid w:val="006A2337"/>
    <w:rsid w:val="006A2931"/>
    <w:rsid w:val="006A2BDF"/>
    <w:rsid w:val="006A386D"/>
    <w:rsid w:val="006A3CC1"/>
    <w:rsid w:val="006A542F"/>
    <w:rsid w:val="006A5A2A"/>
    <w:rsid w:val="006A5E2B"/>
    <w:rsid w:val="006A5ED0"/>
    <w:rsid w:val="006A661C"/>
    <w:rsid w:val="006A68A8"/>
    <w:rsid w:val="006A6BFB"/>
    <w:rsid w:val="006A7637"/>
    <w:rsid w:val="006B0B6F"/>
    <w:rsid w:val="006B0D02"/>
    <w:rsid w:val="006B146A"/>
    <w:rsid w:val="006B1C2F"/>
    <w:rsid w:val="006B2923"/>
    <w:rsid w:val="006B32BC"/>
    <w:rsid w:val="006B37BB"/>
    <w:rsid w:val="006B3DCA"/>
    <w:rsid w:val="006B3E60"/>
    <w:rsid w:val="006B675F"/>
    <w:rsid w:val="006C0660"/>
    <w:rsid w:val="006C0DB2"/>
    <w:rsid w:val="006C225A"/>
    <w:rsid w:val="006C2319"/>
    <w:rsid w:val="006C240D"/>
    <w:rsid w:val="006C25DA"/>
    <w:rsid w:val="006C34D4"/>
    <w:rsid w:val="006C4684"/>
    <w:rsid w:val="006C78C9"/>
    <w:rsid w:val="006D00EA"/>
    <w:rsid w:val="006D0BDB"/>
    <w:rsid w:val="006D26BD"/>
    <w:rsid w:val="006D2979"/>
    <w:rsid w:val="006D3D64"/>
    <w:rsid w:val="006D5177"/>
    <w:rsid w:val="006D5724"/>
    <w:rsid w:val="006D5C99"/>
    <w:rsid w:val="006D62BC"/>
    <w:rsid w:val="006D686A"/>
    <w:rsid w:val="006D6FE0"/>
    <w:rsid w:val="006E02D5"/>
    <w:rsid w:val="006E07DE"/>
    <w:rsid w:val="006E2E78"/>
    <w:rsid w:val="006E3412"/>
    <w:rsid w:val="006E3826"/>
    <w:rsid w:val="006E3885"/>
    <w:rsid w:val="006E3906"/>
    <w:rsid w:val="006E5E46"/>
    <w:rsid w:val="006F0C31"/>
    <w:rsid w:val="006F0D5F"/>
    <w:rsid w:val="006F1018"/>
    <w:rsid w:val="006F1DCF"/>
    <w:rsid w:val="006F24D4"/>
    <w:rsid w:val="006F2DB5"/>
    <w:rsid w:val="006F3DFF"/>
    <w:rsid w:val="006F4A77"/>
    <w:rsid w:val="006F5431"/>
    <w:rsid w:val="006F592D"/>
    <w:rsid w:val="006F680D"/>
    <w:rsid w:val="006F6A11"/>
    <w:rsid w:val="006F71BD"/>
    <w:rsid w:val="00700488"/>
    <w:rsid w:val="007016A7"/>
    <w:rsid w:val="0070314E"/>
    <w:rsid w:val="00703391"/>
    <w:rsid w:val="00703A64"/>
    <w:rsid w:val="00703B26"/>
    <w:rsid w:val="00703F5D"/>
    <w:rsid w:val="00704A91"/>
    <w:rsid w:val="00705946"/>
    <w:rsid w:val="00705B94"/>
    <w:rsid w:val="00705C31"/>
    <w:rsid w:val="0070602A"/>
    <w:rsid w:val="0070646B"/>
    <w:rsid w:val="007066FA"/>
    <w:rsid w:val="00706D01"/>
    <w:rsid w:val="00707941"/>
    <w:rsid w:val="00712236"/>
    <w:rsid w:val="0071520D"/>
    <w:rsid w:val="007162EF"/>
    <w:rsid w:val="0071639E"/>
    <w:rsid w:val="007172A4"/>
    <w:rsid w:val="00720148"/>
    <w:rsid w:val="007204CA"/>
    <w:rsid w:val="00720857"/>
    <w:rsid w:val="00721148"/>
    <w:rsid w:val="00723BA0"/>
    <w:rsid w:val="007248FC"/>
    <w:rsid w:val="00724BA7"/>
    <w:rsid w:val="007250C2"/>
    <w:rsid w:val="00725E5A"/>
    <w:rsid w:val="007260F4"/>
    <w:rsid w:val="00726779"/>
    <w:rsid w:val="00726B32"/>
    <w:rsid w:val="007273B6"/>
    <w:rsid w:val="00730F9A"/>
    <w:rsid w:val="00731656"/>
    <w:rsid w:val="0073285D"/>
    <w:rsid w:val="00733111"/>
    <w:rsid w:val="00733AB5"/>
    <w:rsid w:val="00734220"/>
    <w:rsid w:val="007351D3"/>
    <w:rsid w:val="00735809"/>
    <w:rsid w:val="00735C81"/>
    <w:rsid w:val="00735F8D"/>
    <w:rsid w:val="007368F7"/>
    <w:rsid w:val="00736A17"/>
    <w:rsid w:val="0073715E"/>
    <w:rsid w:val="00737456"/>
    <w:rsid w:val="00740288"/>
    <w:rsid w:val="00740B5D"/>
    <w:rsid w:val="00740E75"/>
    <w:rsid w:val="00741775"/>
    <w:rsid w:val="00741FC4"/>
    <w:rsid w:val="007426AB"/>
    <w:rsid w:val="00742D76"/>
    <w:rsid w:val="00743959"/>
    <w:rsid w:val="00743A45"/>
    <w:rsid w:val="00744CC1"/>
    <w:rsid w:val="00744ED5"/>
    <w:rsid w:val="0074559C"/>
    <w:rsid w:val="007470EB"/>
    <w:rsid w:val="00747D15"/>
    <w:rsid w:val="007521B8"/>
    <w:rsid w:val="007522D5"/>
    <w:rsid w:val="0075273B"/>
    <w:rsid w:val="007535B0"/>
    <w:rsid w:val="00753A0E"/>
    <w:rsid w:val="0075412C"/>
    <w:rsid w:val="00754AA9"/>
    <w:rsid w:val="0075571E"/>
    <w:rsid w:val="00755F7A"/>
    <w:rsid w:val="00756305"/>
    <w:rsid w:val="007569C5"/>
    <w:rsid w:val="00756DAC"/>
    <w:rsid w:val="0075743E"/>
    <w:rsid w:val="0075763C"/>
    <w:rsid w:val="007607C0"/>
    <w:rsid w:val="0076215A"/>
    <w:rsid w:val="007636FF"/>
    <w:rsid w:val="007640FB"/>
    <w:rsid w:val="00764AF3"/>
    <w:rsid w:val="00770367"/>
    <w:rsid w:val="00770A12"/>
    <w:rsid w:val="00770DE9"/>
    <w:rsid w:val="007714CB"/>
    <w:rsid w:val="007718CD"/>
    <w:rsid w:val="007724D4"/>
    <w:rsid w:val="007731E0"/>
    <w:rsid w:val="00773C9E"/>
    <w:rsid w:val="00774494"/>
    <w:rsid w:val="00775F0F"/>
    <w:rsid w:val="007769B2"/>
    <w:rsid w:val="0077723F"/>
    <w:rsid w:val="00777F54"/>
    <w:rsid w:val="0078088D"/>
    <w:rsid w:val="00782DCE"/>
    <w:rsid w:val="00784AF4"/>
    <w:rsid w:val="0078537E"/>
    <w:rsid w:val="00785600"/>
    <w:rsid w:val="00786079"/>
    <w:rsid w:val="00786557"/>
    <w:rsid w:val="0078726B"/>
    <w:rsid w:val="00787681"/>
    <w:rsid w:val="00790E05"/>
    <w:rsid w:val="007910AF"/>
    <w:rsid w:val="00791325"/>
    <w:rsid w:val="00791E12"/>
    <w:rsid w:val="0079227D"/>
    <w:rsid w:val="007922A0"/>
    <w:rsid w:val="00792BEC"/>
    <w:rsid w:val="007931DA"/>
    <w:rsid w:val="00794E59"/>
    <w:rsid w:val="00796A7B"/>
    <w:rsid w:val="00797C16"/>
    <w:rsid w:val="00797E82"/>
    <w:rsid w:val="007A0186"/>
    <w:rsid w:val="007A070E"/>
    <w:rsid w:val="007A08D8"/>
    <w:rsid w:val="007A113A"/>
    <w:rsid w:val="007A29CB"/>
    <w:rsid w:val="007A2D95"/>
    <w:rsid w:val="007A3124"/>
    <w:rsid w:val="007A460F"/>
    <w:rsid w:val="007A47B0"/>
    <w:rsid w:val="007A5183"/>
    <w:rsid w:val="007A56C7"/>
    <w:rsid w:val="007A6059"/>
    <w:rsid w:val="007A620D"/>
    <w:rsid w:val="007A62D5"/>
    <w:rsid w:val="007A63B2"/>
    <w:rsid w:val="007B030B"/>
    <w:rsid w:val="007B0370"/>
    <w:rsid w:val="007B050E"/>
    <w:rsid w:val="007B3E5F"/>
    <w:rsid w:val="007B4439"/>
    <w:rsid w:val="007B486F"/>
    <w:rsid w:val="007B5FDD"/>
    <w:rsid w:val="007B608F"/>
    <w:rsid w:val="007B60DD"/>
    <w:rsid w:val="007B66A3"/>
    <w:rsid w:val="007B7075"/>
    <w:rsid w:val="007B7747"/>
    <w:rsid w:val="007B78F9"/>
    <w:rsid w:val="007C0F61"/>
    <w:rsid w:val="007C2339"/>
    <w:rsid w:val="007C3832"/>
    <w:rsid w:val="007C48A2"/>
    <w:rsid w:val="007C5562"/>
    <w:rsid w:val="007C5CF3"/>
    <w:rsid w:val="007C69D6"/>
    <w:rsid w:val="007C6C67"/>
    <w:rsid w:val="007C6DD8"/>
    <w:rsid w:val="007C7052"/>
    <w:rsid w:val="007D258B"/>
    <w:rsid w:val="007D29A0"/>
    <w:rsid w:val="007D2EA4"/>
    <w:rsid w:val="007D3BE3"/>
    <w:rsid w:val="007D46D4"/>
    <w:rsid w:val="007D5373"/>
    <w:rsid w:val="007D57D8"/>
    <w:rsid w:val="007D5F0D"/>
    <w:rsid w:val="007D6048"/>
    <w:rsid w:val="007D61F5"/>
    <w:rsid w:val="007D62EF"/>
    <w:rsid w:val="007D68AB"/>
    <w:rsid w:val="007D6FDA"/>
    <w:rsid w:val="007D7C94"/>
    <w:rsid w:val="007D7DD2"/>
    <w:rsid w:val="007E1745"/>
    <w:rsid w:val="007E23D4"/>
    <w:rsid w:val="007E2759"/>
    <w:rsid w:val="007E2E0D"/>
    <w:rsid w:val="007E2EF8"/>
    <w:rsid w:val="007E33E2"/>
    <w:rsid w:val="007E38B4"/>
    <w:rsid w:val="007E519C"/>
    <w:rsid w:val="007E65EC"/>
    <w:rsid w:val="007E7A96"/>
    <w:rsid w:val="007E7F14"/>
    <w:rsid w:val="007F0B24"/>
    <w:rsid w:val="007F0E1E"/>
    <w:rsid w:val="007F22ED"/>
    <w:rsid w:val="007F2380"/>
    <w:rsid w:val="007F2E86"/>
    <w:rsid w:val="007F2F55"/>
    <w:rsid w:val="007F4299"/>
    <w:rsid w:val="007F448A"/>
    <w:rsid w:val="007F4CAF"/>
    <w:rsid w:val="007F4CCC"/>
    <w:rsid w:val="007F4CFF"/>
    <w:rsid w:val="007F5B12"/>
    <w:rsid w:val="007F61FA"/>
    <w:rsid w:val="007F62EA"/>
    <w:rsid w:val="007F6D25"/>
    <w:rsid w:val="007F7064"/>
    <w:rsid w:val="007F71F7"/>
    <w:rsid w:val="007F79F7"/>
    <w:rsid w:val="00800980"/>
    <w:rsid w:val="0080182C"/>
    <w:rsid w:val="00801B42"/>
    <w:rsid w:val="00802D01"/>
    <w:rsid w:val="008032DB"/>
    <w:rsid w:val="00804709"/>
    <w:rsid w:val="00804BBC"/>
    <w:rsid w:val="00805D97"/>
    <w:rsid w:val="00806191"/>
    <w:rsid w:val="008065D2"/>
    <w:rsid w:val="008065E8"/>
    <w:rsid w:val="00807CE5"/>
    <w:rsid w:val="008102AE"/>
    <w:rsid w:val="00810B2E"/>
    <w:rsid w:val="0081109E"/>
    <w:rsid w:val="00811DA7"/>
    <w:rsid w:val="0081256D"/>
    <w:rsid w:val="00812DF4"/>
    <w:rsid w:val="0081374E"/>
    <w:rsid w:val="00813B2F"/>
    <w:rsid w:val="00814D7D"/>
    <w:rsid w:val="00814F5D"/>
    <w:rsid w:val="008151BE"/>
    <w:rsid w:val="008152D1"/>
    <w:rsid w:val="008157B0"/>
    <w:rsid w:val="00815DDC"/>
    <w:rsid w:val="0081661C"/>
    <w:rsid w:val="00816C9D"/>
    <w:rsid w:val="008172B0"/>
    <w:rsid w:val="00820791"/>
    <w:rsid w:val="00821312"/>
    <w:rsid w:val="00821DFB"/>
    <w:rsid w:val="0082264A"/>
    <w:rsid w:val="008226D9"/>
    <w:rsid w:val="00823025"/>
    <w:rsid w:val="0082435E"/>
    <w:rsid w:val="00825101"/>
    <w:rsid w:val="0082593C"/>
    <w:rsid w:val="00826B31"/>
    <w:rsid w:val="00830167"/>
    <w:rsid w:val="00830571"/>
    <w:rsid w:val="00830BED"/>
    <w:rsid w:val="00830FBB"/>
    <w:rsid w:val="00831A5E"/>
    <w:rsid w:val="00833096"/>
    <w:rsid w:val="00833404"/>
    <w:rsid w:val="00833761"/>
    <w:rsid w:val="00835BA3"/>
    <w:rsid w:val="00836C44"/>
    <w:rsid w:val="0083754E"/>
    <w:rsid w:val="00837660"/>
    <w:rsid w:val="00837829"/>
    <w:rsid w:val="00840259"/>
    <w:rsid w:val="00842E7B"/>
    <w:rsid w:val="0084336D"/>
    <w:rsid w:val="008435AC"/>
    <w:rsid w:val="008435B9"/>
    <w:rsid w:val="0084383C"/>
    <w:rsid w:val="00844E43"/>
    <w:rsid w:val="008450F8"/>
    <w:rsid w:val="00845C53"/>
    <w:rsid w:val="00845E55"/>
    <w:rsid w:val="0084618B"/>
    <w:rsid w:val="008467E4"/>
    <w:rsid w:val="00846D0C"/>
    <w:rsid w:val="008510DE"/>
    <w:rsid w:val="00851143"/>
    <w:rsid w:val="00852A4B"/>
    <w:rsid w:val="00853055"/>
    <w:rsid w:val="008534B0"/>
    <w:rsid w:val="008541B3"/>
    <w:rsid w:val="008543AD"/>
    <w:rsid w:val="00855BEB"/>
    <w:rsid w:val="008568AD"/>
    <w:rsid w:val="00856B4D"/>
    <w:rsid w:val="0086011D"/>
    <w:rsid w:val="00860F93"/>
    <w:rsid w:val="008611CA"/>
    <w:rsid w:val="00861327"/>
    <w:rsid w:val="0086232E"/>
    <w:rsid w:val="00862804"/>
    <w:rsid w:val="00863CBE"/>
    <w:rsid w:val="00864290"/>
    <w:rsid w:val="00864950"/>
    <w:rsid w:val="008673E4"/>
    <w:rsid w:val="008721CA"/>
    <w:rsid w:val="00876140"/>
    <w:rsid w:val="008768B7"/>
    <w:rsid w:val="0087704D"/>
    <w:rsid w:val="00877152"/>
    <w:rsid w:val="00881047"/>
    <w:rsid w:val="00881256"/>
    <w:rsid w:val="008815B1"/>
    <w:rsid w:val="00882F54"/>
    <w:rsid w:val="00884BE6"/>
    <w:rsid w:val="0088503C"/>
    <w:rsid w:val="00885C93"/>
    <w:rsid w:val="00885D92"/>
    <w:rsid w:val="008861DB"/>
    <w:rsid w:val="00886A7F"/>
    <w:rsid w:val="00887CBB"/>
    <w:rsid w:val="0089054D"/>
    <w:rsid w:val="00890DAA"/>
    <w:rsid w:val="008919A8"/>
    <w:rsid w:val="008919CE"/>
    <w:rsid w:val="00891B2D"/>
    <w:rsid w:val="008929F0"/>
    <w:rsid w:val="00892D01"/>
    <w:rsid w:val="00892D67"/>
    <w:rsid w:val="00893454"/>
    <w:rsid w:val="00893A97"/>
    <w:rsid w:val="00894B63"/>
    <w:rsid w:val="008955BD"/>
    <w:rsid w:val="00895849"/>
    <w:rsid w:val="00895877"/>
    <w:rsid w:val="00895D05"/>
    <w:rsid w:val="0089628D"/>
    <w:rsid w:val="00897A25"/>
    <w:rsid w:val="00897F6F"/>
    <w:rsid w:val="008A0242"/>
    <w:rsid w:val="008A0A78"/>
    <w:rsid w:val="008A196C"/>
    <w:rsid w:val="008A211C"/>
    <w:rsid w:val="008A377C"/>
    <w:rsid w:val="008A46C5"/>
    <w:rsid w:val="008A5C41"/>
    <w:rsid w:val="008A5C93"/>
    <w:rsid w:val="008A5CE8"/>
    <w:rsid w:val="008A6143"/>
    <w:rsid w:val="008B0710"/>
    <w:rsid w:val="008B0ABC"/>
    <w:rsid w:val="008B0B0F"/>
    <w:rsid w:val="008B0F05"/>
    <w:rsid w:val="008B11B2"/>
    <w:rsid w:val="008B1847"/>
    <w:rsid w:val="008B2287"/>
    <w:rsid w:val="008B345A"/>
    <w:rsid w:val="008B4433"/>
    <w:rsid w:val="008B5C74"/>
    <w:rsid w:val="008B5FFF"/>
    <w:rsid w:val="008B63F0"/>
    <w:rsid w:val="008C09B2"/>
    <w:rsid w:val="008C0C28"/>
    <w:rsid w:val="008C2308"/>
    <w:rsid w:val="008C4A53"/>
    <w:rsid w:val="008C5340"/>
    <w:rsid w:val="008C5892"/>
    <w:rsid w:val="008C5A23"/>
    <w:rsid w:val="008C60E9"/>
    <w:rsid w:val="008C6498"/>
    <w:rsid w:val="008C6E1A"/>
    <w:rsid w:val="008C6E3C"/>
    <w:rsid w:val="008C7836"/>
    <w:rsid w:val="008C7D77"/>
    <w:rsid w:val="008D0048"/>
    <w:rsid w:val="008D1C1C"/>
    <w:rsid w:val="008D24D2"/>
    <w:rsid w:val="008D4702"/>
    <w:rsid w:val="008D485B"/>
    <w:rsid w:val="008D5216"/>
    <w:rsid w:val="008D57C1"/>
    <w:rsid w:val="008D5B52"/>
    <w:rsid w:val="008D5BEF"/>
    <w:rsid w:val="008D5DA6"/>
    <w:rsid w:val="008D6405"/>
    <w:rsid w:val="008D68B5"/>
    <w:rsid w:val="008E0867"/>
    <w:rsid w:val="008E105C"/>
    <w:rsid w:val="008E14ED"/>
    <w:rsid w:val="008E2355"/>
    <w:rsid w:val="008E30ED"/>
    <w:rsid w:val="008E36CB"/>
    <w:rsid w:val="008E4116"/>
    <w:rsid w:val="008E4165"/>
    <w:rsid w:val="008E5BCF"/>
    <w:rsid w:val="008E683C"/>
    <w:rsid w:val="008E6866"/>
    <w:rsid w:val="008E6A5E"/>
    <w:rsid w:val="008E70A8"/>
    <w:rsid w:val="008E7972"/>
    <w:rsid w:val="008E7E47"/>
    <w:rsid w:val="008F08D9"/>
    <w:rsid w:val="008F0CA3"/>
    <w:rsid w:val="008F110E"/>
    <w:rsid w:val="008F2502"/>
    <w:rsid w:val="008F2F51"/>
    <w:rsid w:val="008F5054"/>
    <w:rsid w:val="008F5145"/>
    <w:rsid w:val="008F540C"/>
    <w:rsid w:val="008F5CC8"/>
    <w:rsid w:val="008F64A6"/>
    <w:rsid w:val="008F6F2F"/>
    <w:rsid w:val="008F7132"/>
    <w:rsid w:val="008F7AD5"/>
    <w:rsid w:val="008F7D93"/>
    <w:rsid w:val="00900394"/>
    <w:rsid w:val="0090158E"/>
    <w:rsid w:val="00901D03"/>
    <w:rsid w:val="00902CCE"/>
    <w:rsid w:val="00902D48"/>
    <w:rsid w:val="00903051"/>
    <w:rsid w:val="0090512F"/>
    <w:rsid w:val="009057C5"/>
    <w:rsid w:val="00906108"/>
    <w:rsid w:val="0090688A"/>
    <w:rsid w:val="00907120"/>
    <w:rsid w:val="009108DB"/>
    <w:rsid w:val="009109CD"/>
    <w:rsid w:val="009115E3"/>
    <w:rsid w:val="00911605"/>
    <w:rsid w:val="00912828"/>
    <w:rsid w:val="00912A97"/>
    <w:rsid w:val="00913190"/>
    <w:rsid w:val="00913485"/>
    <w:rsid w:val="009134A2"/>
    <w:rsid w:val="00913E01"/>
    <w:rsid w:val="00913FDE"/>
    <w:rsid w:val="0091402C"/>
    <w:rsid w:val="00914235"/>
    <w:rsid w:val="009144F6"/>
    <w:rsid w:val="009150A7"/>
    <w:rsid w:val="00916F35"/>
    <w:rsid w:val="00917490"/>
    <w:rsid w:val="00922D0B"/>
    <w:rsid w:val="00924D09"/>
    <w:rsid w:val="00924D44"/>
    <w:rsid w:val="00925234"/>
    <w:rsid w:val="0092556A"/>
    <w:rsid w:val="00926530"/>
    <w:rsid w:val="009266FC"/>
    <w:rsid w:val="00926ED9"/>
    <w:rsid w:val="00930CBE"/>
    <w:rsid w:val="0093114D"/>
    <w:rsid w:val="00931702"/>
    <w:rsid w:val="00931918"/>
    <w:rsid w:val="00932631"/>
    <w:rsid w:val="009328DB"/>
    <w:rsid w:val="00932DB3"/>
    <w:rsid w:val="00932F29"/>
    <w:rsid w:val="00932FA3"/>
    <w:rsid w:val="00933949"/>
    <w:rsid w:val="00934FC2"/>
    <w:rsid w:val="00935D9C"/>
    <w:rsid w:val="00935F8F"/>
    <w:rsid w:val="00937FBD"/>
    <w:rsid w:val="009427F5"/>
    <w:rsid w:val="009429EA"/>
    <w:rsid w:val="009442C2"/>
    <w:rsid w:val="00944976"/>
    <w:rsid w:val="00944A83"/>
    <w:rsid w:val="00944DFC"/>
    <w:rsid w:val="0094722C"/>
    <w:rsid w:val="00947422"/>
    <w:rsid w:val="00947C08"/>
    <w:rsid w:val="009514EA"/>
    <w:rsid w:val="00951CC5"/>
    <w:rsid w:val="0095224A"/>
    <w:rsid w:val="0095378B"/>
    <w:rsid w:val="0095392E"/>
    <w:rsid w:val="009540C0"/>
    <w:rsid w:val="00957E6B"/>
    <w:rsid w:val="00957EF1"/>
    <w:rsid w:val="00961CD7"/>
    <w:rsid w:val="00962845"/>
    <w:rsid w:val="00962DDA"/>
    <w:rsid w:val="00962F49"/>
    <w:rsid w:val="009637A3"/>
    <w:rsid w:val="00964105"/>
    <w:rsid w:val="009646AF"/>
    <w:rsid w:val="00964BDE"/>
    <w:rsid w:val="00964FD6"/>
    <w:rsid w:val="00966785"/>
    <w:rsid w:val="009668C6"/>
    <w:rsid w:val="00966E53"/>
    <w:rsid w:val="0096742A"/>
    <w:rsid w:val="0096752D"/>
    <w:rsid w:val="00967BF4"/>
    <w:rsid w:val="00970A9C"/>
    <w:rsid w:val="009710AF"/>
    <w:rsid w:val="0097133C"/>
    <w:rsid w:val="00972374"/>
    <w:rsid w:val="009731F5"/>
    <w:rsid w:val="00974343"/>
    <w:rsid w:val="00975EC8"/>
    <w:rsid w:val="0097607D"/>
    <w:rsid w:val="009767AC"/>
    <w:rsid w:val="00976F3F"/>
    <w:rsid w:val="009774FB"/>
    <w:rsid w:val="00977B92"/>
    <w:rsid w:val="00980D26"/>
    <w:rsid w:val="00980E79"/>
    <w:rsid w:val="00981493"/>
    <w:rsid w:val="00981975"/>
    <w:rsid w:val="009823B8"/>
    <w:rsid w:val="00982BCC"/>
    <w:rsid w:val="00983910"/>
    <w:rsid w:val="009843F6"/>
    <w:rsid w:val="00984E5F"/>
    <w:rsid w:val="009856FF"/>
    <w:rsid w:val="009857BE"/>
    <w:rsid w:val="009860DC"/>
    <w:rsid w:val="009872DF"/>
    <w:rsid w:val="00987C57"/>
    <w:rsid w:val="00990ED1"/>
    <w:rsid w:val="009913F6"/>
    <w:rsid w:val="009916F6"/>
    <w:rsid w:val="00992B5F"/>
    <w:rsid w:val="00996A25"/>
    <w:rsid w:val="00997D88"/>
    <w:rsid w:val="009A002B"/>
    <w:rsid w:val="009A30C5"/>
    <w:rsid w:val="009A35CD"/>
    <w:rsid w:val="009A398D"/>
    <w:rsid w:val="009A3F19"/>
    <w:rsid w:val="009A4CC5"/>
    <w:rsid w:val="009A4EBC"/>
    <w:rsid w:val="009A54D3"/>
    <w:rsid w:val="009A77CD"/>
    <w:rsid w:val="009B1624"/>
    <w:rsid w:val="009B22D8"/>
    <w:rsid w:val="009B41C2"/>
    <w:rsid w:val="009B424B"/>
    <w:rsid w:val="009B5BBC"/>
    <w:rsid w:val="009B6ABA"/>
    <w:rsid w:val="009B7072"/>
    <w:rsid w:val="009B70DA"/>
    <w:rsid w:val="009C0727"/>
    <w:rsid w:val="009C0CB0"/>
    <w:rsid w:val="009C19DF"/>
    <w:rsid w:val="009C3013"/>
    <w:rsid w:val="009C434A"/>
    <w:rsid w:val="009C5DD4"/>
    <w:rsid w:val="009C5E61"/>
    <w:rsid w:val="009C6214"/>
    <w:rsid w:val="009C68B9"/>
    <w:rsid w:val="009C68CA"/>
    <w:rsid w:val="009C6EE6"/>
    <w:rsid w:val="009C7156"/>
    <w:rsid w:val="009C7664"/>
    <w:rsid w:val="009D17A0"/>
    <w:rsid w:val="009D3C9E"/>
    <w:rsid w:val="009D594A"/>
    <w:rsid w:val="009D6652"/>
    <w:rsid w:val="009D6EEC"/>
    <w:rsid w:val="009D7623"/>
    <w:rsid w:val="009E1DCF"/>
    <w:rsid w:val="009E3564"/>
    <w:rsid w:val="009E3840"/>
    <w:rsid w:val="009E41C5"/>
    <w:rsid w:val="009E448E"/>
    <w:rsid w:val="009E4B13"/>
    <w:rsid w:val="009E5294"/>
    <w:rsid w:val="009E550C"/>
    <w:rsid w:val="009E5FE3"/>
    <w:rsid w:val="009E6D4E"/>
    <w:rsid w:val="009E757A"/>
    <w:rsid w:val="009F0701"/>
    <w:rsid w:val="009F15CA"/>
    <w:rsid w:val="009F42CA"/>
    <w:rsid w:val="009F7598"/>
    <w:rsid w:val="009F7CB6"/>
    <w:rsid w:val="00A0293F"/>
    <w:rsid w:val="00A04305"/>
    <w:rsid w:val="00A045C1"/>
    <w:rsid w:val="00A04DFF"/>
    <w:rsid w:val="00A0550D"/>
    <w:rsid w:val="00A05F57"/>
    <w:rsid w:val="00A10225"/>
    <w:rsid w:val="00A10684"/>
    <w:rsid w:val="00A10979"/>
    <w:rsid w:val="00A110A8"/>
    <w:rsid w:val="00A113D5"/>
    <w:rsid w:val="00A11D22"/>
    <w:rsid w:val="00A12DC8"/>
    <w:rsid w:val="00A13A16"/>
    <w:rsid w:val="00A13A8A"/>
    <w:rsid w:val="00A13CA9"/>
    <w:rsid w:val="00A147BA"/>
    <w:rsid w:val="00A147C2"/>
    <w:rsid w:val="00A14A77"/>
    <w:rsid w:val="00A150A8"/>
    <w:rsid w:val="00A15730"/>
    <w:rsid w:val="00A15DFD"/>
    <w:rsid w:val="00A15F73"/>
    <w:rsid w:val="00A162C9"/>
    <w:rsid w:val="00A165D9"/>
    <w:rsid w:val="00A16B79"/>
    <w:rsid w:val="00A16D7B"/>
    <w:rsid w:val="00A16FBC"/>
    <w:rsid w:val="00A17573"/>
    <w:rsid w:val="00A20024"/>
    <w:rsid w:val="00A2045B"/>
    <w:rsid w:val="00A210B9"/>
    <w:rsid w:val="00A2134F"/>
    <w:rsid w:val="00A21987"/>
    <w:rsid w:val="00A21F1D"/>
    <w:rsid w:val="00A2268C"/>
    <w:rsid w:val="00A2269D"/>
    <w:rsid w:val="00A22FB6"/>
    <w:rsid w:val="00A2310D"/>
    <w:rsid w:val="00A23737"/>
    <w:rsid w:val="00A2457A"/>
    <w:rsid w:val="00A24FB1"/>
    <w:rsid w:val="00A25888"/>
    <w:rsid w:val="00A2601A"/>
    <w:rsid w:val="00A26469"/>
    <w:rsid w:val="00A27C95"/>
    <w:rsid w:val="00A30ABB"/>
    <w:rsid w:val="00A3175A"/>
    <w:rsid w:val="00A31D45"/>
    <w:rsid w:val="00A339D3"/>
    <w:rsid w:val="00A33E21"/>
    <w:rsid w:val="00A34E4B"/>
    <w:rsid w:val="00A3540D"/>
    <w:rsid w:val="00A35F0C"/>
    <w:rsid w:val="00A36578"/>
    <w:rsid w:val="00A36AF3"/>
    <w:rsid w:val="00A402E6"/>
    <w:rsid w:val="00A41605"/>
    <w:rsid w:val="00A41A6D"/>
    <w:rsid w:val="00A422DB"/>
    <w:rsid w:val="00A43B05"/>
    <w:rsid w:val="00A449AF"/>
    <w:rsid w:val="00A452C2"/>
    <w:rsid w:val="00A452CC"/>
    <w:rsid w:val="00A4546A"/>
    <w:rsid w:val="00A45933"/>
    <w:rsid w:val="00A45E4D"/>
    <w:rsid w:val="00A46A5C"/>
    <w:rsid w:val="00A505DE"/>
    <w:rsid w:val="00A50894"/>
    <w:rsid w:val="00A515A6"/>
    <w:rsid w:val="00A51825"/>
    <w:rsid w:val="00A51A11"/>
    <w:rsid w:val="00A51BB3"/>
    <w:rsid w:val="00A51F25"/>
    <w:rsid w:val="00A52945"/>
    <w:rsid w:val="00A54225"/>
    <w:rsid w:val="00A55360"/>
    <w:rsid w:val="00A56613"/>
    <w:rsid w:val="00A57698"/>
    <w:rsid w:val="00A60D06"/>
    <w:rsid w:val="00A619CD"/>
    <w:rsid w:val="00A61E96"/>
    <w:rsid w:val="00A63CF4"/>
    <w:rsid w:val="00A64892"/>
    <w:rsid w:val="00A64CC8"/>
    <w:rsid w:val="00A65439"/>
    <w:rsid w:val="00A66192"/>
    <w:rsid w:val="00A67ACD"/>
    <w:rsid w:val="00A71503"/>
    <w:rsid w:val="00A717BF"/>
    <w:rsid w:val="00A72864"/>
    <w:rsid w:val="00A73AA7"/>
    <w:rsid w:val="00A74CFE"/>
    <w:rsid w:val="00A75C1C"/>
    <w:rsid w:val="00A7766D"/>
    <w:rsid w:val="00A802BB"/>
    <w:rsid w:val="00A805E1"/>
    <w:rsid w:val="00A80BEF"/>
    <w:rsid w:val="00A81B15"/>
    <w:rsid w:val="00A82D42"/>
    <w:rsid w:val="00A830DF"/>
    <w:rsid w:val="00A83A16"/>
    <w:rsid w:val="00A83F1B"/>
    <w:rsid w:val="00A8467D"/>
    <w:rsid w:val="00A84D25"/>
    <w:rsid w:val="00A85286"/>
    <w:rsid w:val="00A85DBC"/>
    <w:rsid w:val="00A85EA1"/>
    <w:rsid w:val="00A860B6"/>
    <w:rsid w:val="00A8638D"/>
    <w:rsid w:val="00A86C91"/>
    <w:rsid w:val="00A8765B"/>
    <w:rsid w:val="00A91032"/>
    <w:rsid w:val="00A91132"/>
    <w:rsid w:val="00A934B3"/>
    <w:rsid w:val="00A93B37"/>
    <w:rsid w:val="00A96C33"/>
    <w:rsid w:val="00A97247"/>
    <w:rsid w:val="00AA226D"/>
    <w:rsid w:val="00AA28BF"/>
    <w:rsid w:val="00AA2B35"/>
    <w:rsid w:val="00AA307E"/>
    <w:rsid w:val="00AA3646"/>
    <w:rsid w:val="00AA42AF"/>
    <w:rsid w:val="00AA45BD"/>
    <w:rsid w:val="00AA60C3"/>
    <w:rsid w:val="00AA6632"/>
    <w:rsid w:val="00AA69E4"/>
    <w:rsid w:val="00AA6CBC"/>
    <w:rsid w:val="00AA75B4"/>
    <w:rsid w:val="00AB0C5E"/>
    <w:rsid w:val="00AB25ED"/>
    <w:rsid w:val="00AB2839"/>
    <w:rsid w:val="00AB3F85"/>
    <w:rsid w:val="00AB4AC5"/>
    <w:rsid w:val="00AB4B02"/>
    <w:rsid w:val="00AB65D6"/>
    <w:rsid w:val="00AB6705"/>
    <w:rsid w:val="00AB68E5"/>
    <w:rsid w:val="00AB6E74"/>
    <w:rsid w:val="00AC04CB"/>
    <w:rsid w:val="00AC0FF6"/>
    <w:rsid w:val="00AC2182"/>
    <w:rsid w:val="00AC22DF"/>
    <w:rsid w:val="00AC24DF"/>
    <w:rsid w:val="00AC307F"/>
    <w:rsid w:val="00AC4018"/>
    <w:rsid w:val="00AC41D2"/>
    <w:rsid w:val="00AC5DDB"/>
    <w:rsid w:val="00AD0224"/>
    <w:rsid w:val="00AD0936"/>
    <w:rsid w:val="00AD0AA7"/>
    <w:rsid w:val="00AD16F1"/>
    <w:rsid w:val="00AD1CBD"/>
    <w:rsid w:val="00AD1CE5"/>
    <w:rsid w:val="00AD21A1"/>
    <w:rsid w:val="00AD222C"/>
    <w:rsid w:val="00AD25D8"/>
    <w:rsid w:val="00AD2C35"/>
    <w:rsid w:val="00AD3CC7"/>
    <w:rsid w:val="00AD4B9B"/>
    <w:rsid w:val="00AD55DE"/>
    <w:rsid w:val="00AD639B"/>
    <w:rsid w:val="00AD6CE0"/>
    <w:rsid w:val="00AD77D7"/>
    <w:rsid w:val="00AE116C"/>
    <w:rsid w:val="00AE261C"/>
    <w:rsid w:val="00AE48C8"/>
    <w:rsid w:val="00AE4E8F"/>
    <w:rsid w:val="00AF0C47"/>
    <w:rsid w:val="00AF0E90"/>
    <w:rsid w:val="00AF0FED"/>
    <w:rsid w:val="00AF472C"/>
    <w:rsid w:val="00AF4FDB"/>
    <w:rsid w:val="00AF6E1F"/>
    <w:rsid w:val="00AF7ECE"/>
    <w:rsid w:val="00B0096A"/>
    <w:rsid w:val="00B02732"/>
    <w:rsid w:val="00B04731"/>
    <w:rsid w:val="00B04885"/>
    <w:rsid w:val="00B04C7E"/>
    <w:rsid w:val="00B0580C"/>
    <w:rsid w:val="00B0589A"/>
    <w:rsid w:val="00B061B9"/>
    <w:rsid w:val="00B107F8"/>
    <w:rsid w:val="00B11258"/>
    <w:rsid w:val="00B11714"/>
    <w:rsid w:val="00B118A8"/>
    <w:rsid w:val="00B136A1"/>
    <w:rsid w:val="00B14A22"/>
    <w:rsid w:val="00B14BC8"/>
    <w:rsid w:val="00B16019"/>
    <w:rsid w:val="00B16076"/>
    <w:rsid w:val="00B16A83"/>
    <w:rsid w:val="00B17FFE"/>
    <w:rsid w:val="00B20C57"/>
    <w:rsid w:val="00B2120B"/>
    <w:rsid w:val="00B21314"/>
    <w:rsid w:val="00B216D4"/>
    <w:rsid w:val="00B22ADA"/>
    <w:rsid w:val="00B23D63"/>
    <w:rsid w:val="00B2435D"/>
    <w:rsid w:val="00B24CA9"/>
    <w:rsid w:val="00B2597E"/>
    <w:rsid w:val="00B26283"/>
    <w:rsid w:val="00B2715B"/>
    <w:rsid w:val="00B301E3"/>
    <w:rsid w:val="00B306C6"/>
    <w:rsid w:val="00B3089B"/>
    <w:rsid w:val="00B30B69"/>
    <w:rsid w:val="00B30BBE"/>
    <w:rsid w:val="00B30E5D"/>
    <w:rsid w:val="00B31B5D"/>
    <w:rsid w:val="00B3288C"/>
    <w:rsid w:val="00B33407"/>
    <w:rsid w:val="00B33610"/>
    <w:rsid w:val="00B36208"/>
    <w:rsid w:val="00B36687"/>
    <w:rsid w:val="00B3769C"/>
    <w:rsid w:val="00B40D30"/>
    <w:rsid w:val="00B410F6"/>
    <w:rsid w:val="00B421DC"/>
    <w:rsid w:val="00B42FB9"/>
    <w:rsid w:val="00B43A0B"/>
    <w:rsid w:val="00B45429"/>
    <w:rsid w:val="00B474DD"/>
    <w:rsid w:val="00B4796E"/>
    <w:rsid w:val="00B5043F"/>
    <w:rsid w:val="00B50A7E"/>
    <w:rsid w:val="00B5296E"/>
    <w:rsid w:val="00B53706"/>
    <w:rsid w:val="00B5441D"/>
    <w:rsid w:val="00B55048"/>
    <w:rsid w:val="00B551AC"/>
    <w:rsid w:val="00B55428"/>
    <w:rsid w:val="00B55621"/>
    <w:rsid w:val="00B55D9A"/>
    <w:rsid w:val="00B5778B"/>
    <w:rsid w:val="00B57C4A"/>
    <w:rsid w:val="00B62514"/>
    <w:rsid w:val="00B625EF"/>
    <w:rsid w:val="00B64C30"/>
    <w:rsid w:val="00B654F6"/>
    <w:rsid w:val="00B656F3"/>
    <w:rsid w:val="00B70F26"/>
    <w:rsid w:val="00B72160"/>
    <w:rsid w:val="00B72ED9"/>
    <w:rsid w:val="00B753D2"/>
    <w:rsid w:val="00B75673"/>
    <w:rsid w:val="00B75741"/>
    <w:rsid w:val="00B775C1"/>
    <w:rsid w:val="00B801C4"/>
    <w:rsid w:val="00B802D4"/>
    <w:rsid w:val="00B80CEF"/>
    <w:rsid w:val="00B81318"/>
    <w:rsid w:val="00B82152"/>
    <w:rsid w:val="00B823DF"/>
    <w:rsid w:val="00B83053"/>
    <w:rsid w:val="00B83E3E"/>
    <w:rsid w:val="00B8446C"/>
    <w:rsid w:val="00B84D3F"/>
    <w:rsid w:val="00B8577C"/>
    <w:rsid w:val="00B870D4"/>
    <w:rsid w:val="00B87133"/>
    <w:rsid w:val="00B871FB"/>
    <w:rsid w:val="00B87687"/>
    <w:rsid w:val="00B90A15"/>
    <w:rsid w:val="00B92282"/>
    <w:rsid w:val="00B92920"/>
    <w:rsid w:val="00B93D6D"/>
    <w:rsid w:val="00B93F42"/>
    <w:rsid w:val="00B948C0"/>
    <w:rsid w:val="00B95507"/>
    <w:rsid w:val="00B95B57"/>
    <w:rsid w:val="00B960EA"/>
    <w:rsid w:val="00B96B55"/>
    <w:rsid w:val="00B9705E"/>
    <w:rsid w:val="00BA0BB7"/>
    <w:rsid w:val="00BA0D2D"/>
    <w:rsid w:val="00BA1972"/>
    <w:rsid w:val="00BA21ED"/>
    <w:rsid w:val="00BA25BC"/>
    <w:rsid w:val="00BA3526"/>
    <w:rsid w:val="00BA3829"/>
    <w:rsid w:val="00BA5EFD"/>
    <w:rsid w:val="00BA7945"/>
    <w:rsid w:val="00BB0923"/>
    <w:rsid w:val="00BB314E"/>
    <w:rsid w:val="00BB394D"/>
    <w:rsid w:val="00BB4346"/>
    <w:rsid w:val="00BB66DF"/>
    <w:rsid w:val="00BB6B3A"/>
    <w:rsid w:val="00BC05BB"/>
    <w:rsid w:val="00BC1174"/>
    <w:rsid w:val="00BC151E"/>
    <w:rsid w:val="00BC260F"/>
    <w:rsid w:val="00BC444A"/>
    <w:rsid w:val="00BC4FA2"/>
    <w:rsid w:val="00BC5BB4"/>
    <w:rsid w:val="00BC5CFD"/>
    <w:rsid w:val="00BC5E1B"/>
    <w:rsid w:val="00BC6D97"/>
    <w:rsid w:val="00BC6E5E"/>
    <w:rsid w:val="00BD0905"/>
    <w:rsid w:val="00BD0D18"/>
    <w:rsid w:val="00BD17AE"/>
    <w:rsid w:val="00BD3B5C"/>
    <w:rsid w:val="00BD455F"/>
    <w:rsid w:val="00BD53A3"/>
    <w:rsid w:val="00BD6EAE"/>
    <w:rsid w:val="00BD707B"/>
    <w:rsid w:val="00BD7535"/>
    <w:rsid w:val="00BE1201"/>
    <w:rsid w:val="00BE13B5"/>
    <w:rsid w:val="00BE2C60"/>
    <w:rsid w:val="00BE698E"/>
    <w:rsid w:val="00BE6ECF"/>
    <w:rsid w:val="00BF0888"/>
    <w:rsid w:val="00BF11DD"/>
    <w:rsid w:val="00BF140B"/>
    <w:rsid w:val="00BF144D"/>
    <w:rsid w:val="00BF3113"/>
    <w:rsid w:val="00BF37DB"/>
    <w:rsid w:val="00BF4E47"/>
    <w:rsid w:val="00BF5B15"/>
    <w:rsid w:val="00BF5B3A"/>
    <w:rsid w:val="00BF6387"/>
    <w:rsid w:val="00BF63A7"/>
    <w:rsid w:val="00BF65CC"/>
    <w:rsid w:val="00BF70DF"/>
    <w:rsid w:val="00BF765E"/>
    <w:rsid w:val="00C00AE7"/>
    <w:rsid w:val="00C00DAB"/>
    <w:rsid w:val="00C01561"/>
    <w:rsid w:val="00C017AD"/>
    <w:rsid w:val="00C017EA"/>
    <w:rsid w:val="00C025C1"/>
    <w:rsid w:val="00C0285D"/>
    <w:rsid w:val="00C03957"/>
    <w:rsid w:val="00C03D96"/>
    <w:rsid w:val="00C052D8"/>
    <w:rsid w:val="00C06362"/>
    <w:rsid w:val="00C065DE"/>
    <w:rsid w:val="00C07667"/>
    <w:rsid w:val="00C07AE7"/>
    <w:rsid w:val="00C07C9B"/>
    <w:rsid w:val="00C07D63"/>
    <w:rsid w:val="00C11CF2"/>
    <w:rsid w:val="00C120BB"/>
    <w:rsid w:val="00C1363C"/>
    <w:rsid w:val="00C136FC"/>
    <w:rsid w:val="00C154A0"/>
    <w:rsid w:val="00C16052"/>
    <w:rsid w:val="00C1643C"/>
    <w:rsid w:val="00C17B5E"/>
    <w:rsid w:val="00C209B5"/>
    <w:rsid w:val="00C20AD5"/>
    <w:rsid w:val="00C2113F"/>
    <w:rsid w:val="00C21275"/>
    <w:rsid w:val="00C23CD4"/>
    <w:rsid w:val="00C24782"/>
    <w:rsid w:val="00C25247"/>
    <w:rsid w:val="00C256A2"/>
    <w:rsid w:val="00C25896"/>
    <w:rsid w:val="00C26C44"/>
    <w:rsid w:val="00C26EE8"/>
    <w:rsid w:val="00C27B55"/>
    <w:rsid w:val="00C30B90"/>
    <w:rsid w:val="00C30F8A"/>
    <w:rsid w:val="00C325ED"/>
    <w:rsid w:val="00C32DD7"/>
    <w:rsid w:val="00C352A5"/>
    <w:rsid w:val="00C35E76"/>
    <w:rsid w:val="00C371FB"/>
    <w:rsid w:val="00C37ACA"/>
    <w:rsid w:val="00C426E1"/>
    <w:rsid w:val="00C42897"/>
    <w:rsid w:val="00C42DFF"/>
    <w:rsid w:val="00C42F12"/>
    <w:rsid w:val="00C43B44"/>
    <w:rsid w:val="00C452E4"/>
    <w:rsid w:val="00C47AF1"/>
    <w:rsid w:val="00C47E8D"/>
    <w:rsid w:val="00C50783"/>
    <w:rsid w:val="00C50E22"/>
    <w:rsid w:val="00C510BD"/>
    <w:rsid w:val="00C55E71"/>
    <w:rsid w:val="00C560EE"/>
    <w:rsid w:val="00C574BB"/>
    <w:rsid w:val="00C578BF"/>
    <w:rsid w:val="00C600B5"/>
    <w:rsid w:val="00C60DA7"/>
    <w:rsid w:val="00C619D2"/>
    <w:rsid w:val="00C61D61"/>
    <w:rsid w:val="00C6228D"/>
    <w:rsid w:val="00C6434F"/>
    <w:rsid w:val="00C65303"/>
    <w:rsid w:val="00C66784"/>
    <w:rsid w:val="00C67597"/>
    <w:rsid w:val="00C67D73"/>
    <w:rsid w:val="00C70505"/>
    <w:rsid w:val="00C70686"/>
    <w:rsid w:val="00C70AA8"/>
    <w:rsid w:val="00C72798"/>
    <w:rsid w:val="00C736A3"/>
    <w:rsid w:val="00C738A7"/>
    <w:rsid w:val="00C739A1"/>
    <w:rsid w:val="00C73B35"/>
    <w:rsid w:val="00C747CA"/>
    <w:rsid w:val="00C74B4D"/>
    <w:rsid w:val="00C759A3"/>
    <w:rsid w:val="00C75E14"/>
    <w:rsid w:val="00C769E2"/>
    <w:rsid w:val="00C77ADA"/>
    <w:rsid w:val="00C8000D"/>
    <w:rsid w:val="00C80762"/>
    <w:rsid w:val="00C81F5E"/>
    <w:rsid w:val="00C82F31"/>
    <w:rsid w:val="00C84088"/>
    <w:rsid w:val="00C841AD"/>
    <w:rsid w:val="00C84EC1"/>
    <w:rsid w:val="00C85DFF"/>
    <w:rsid w:val="00C85EB1"/>
    <w:rsid w:val="00C8655C"/>
    <w:rsid w:val="00C902BB"/>
    <w:rsid w:val="00C9198B"/>
    <w:rsid w:val="00C927DA"/>
    <w:rsid w:val="00C92850"/>
    <w:rsid w:val="00C93502"/>
    <w:rsid w:val="00C937F2"/>
    <w:rsid w:val="00C94037"/>
    <w:rsid w:val="00C94519"/>
    <w:rsid w:val="00C94725"/>
    <w:rsid w:val="00C958F3"/>
    <w:rsid w:val="00C95B15"/>
    <w:rsid w:val="00C969AD"/>
    <w:rsid w:val="00CA2253"/>
    <w:rsid w:val="00CA3A27"/>
    <w:rsid w:val="00CA45A3"/>
    <w:rsid w:val="00CA4A70"/>
    <w:rsid w:val="00CA4CE0"/>
    <w:rsid w:val="00CA517A"/>
    <w:rsid w:val="00CA53CC"/>
    <w:rsid w:val="00CA624F"/>
    <w:rsid w:val="00CA77F9"/>
    <w:rsid w:val="00CA7819"/>
    <w:rsid w:val="00CB0475"/>
    <w:rsid w:val="00CB1294"/>
    <w:rsid w:val="00CB15CE"/>
    <w:rsid w:val="00CB1EF3"/>
    <w:rsid w:val="00CB2259"/>
    <w:rsid w:val="00CB29E4"/>
    <w:rsid w:val="00CB3253"/>
    <w:rsid w:val="00CB398B"/>
    <w:rsid w:val="00CB39EF"/>
    <w:rsid w:val="00CB4C7F"/>
    <w:rsid w:val="00CB5289"/>
    <w:rsid w:val="00CB5BF2"/>
    <w:rsid w:val="00CB6259"/>
    <w:rsid w:val="00CB7308"/>
    <w:rsid w:val="00CB7762"/>
    <w:rsid w:val="00CC38B3"/>
    <w:rsid w:val="00CC4094"/>
    <w:rsid w:val="00CC41C2"/>
    <w:rsid w:val="00CC444B"/>
    <w:rsid w:val="00CC4D77"/>
    <w:rsid w:val="00CC6A30"/>
    <w:rsid w:val="00CC6B79"/>
    <w:rsid w:val="00CC6FE0"/>
    <w:rsid w:val="00CC7CED"/>
    <w:rsid w:val="00CD0120"/>
    <w:rsid w:val="00CD103D"/>
    <w:rsid w:val="00CD1ADE"/>
    <w:rsid w:val="00CD254C"/>
    <w:rsid w:val="00CD41C0"/>
    <w:rsid w:val="00CD4218"/>
    <w:rsid w:val="00CD5CB0"/>
    <w:rsid w:val="00CD6C8B"/>
    <w:rsid w:val="00CD7BE7"/>
    <w:rsid w:val="00CD7F91"/>
    <w:rsid w:val="00CE01CA"/>
    <w:rsid w:val="00CE0386"/>
    <w:rsid w:val="00CE0C50"/>
    <w:rsid w:val="00CE173B"/>
    <w:rsid w:val="00CE24BC"/>
    <w:rsid w:val="00CE2BEC"/>
    <w:rsid w:val="00CE2D9C"/>
    <w:rsid w:val="00CE448D"/>
    <w:rsid w:val="00CE625B"/>
    <w:rsid w:val="00CE6653"/>
    <w:rsid w:val="00CF0031"/>
    <w:rsid w:val="00CF0C99"/>
    <w:rsid w:val="00CF0E4F"/>
    <w:rsid w:val="00CF208D"/>
    <w:rsid w:val="00CF24F4"/>
    <w:rsid w:val="00CF2565"/>
    <w:rsid w:val="00CF30C0"/>
    <w:rsid w:val="00CF36CB"/>
    <w:rsid w:val="00CF46D3"/>
    <w:rsid w:val="00CF54EB"/>
    <w:rsid w:val="00CF7587"/>
    <w:rsid w:val="00D0037C"/>
    <w:rsid w:val="00D0153D"/>
    <w:rsid w:val="00D028DF"/>
    <w:rsid w:val="00D02B99"/>
    <w:rsid w:val="00D0381D"/>
    <w:rsid w:val="00D04197"/>
    <w:rsid w:val="00D05A5C"/>
    <w:rsid w:val="00D05B4B"/>
    <w:rsid w:val="00D05DDF"/>
    <w:rsid w:val="00D05E12"/>
    <w:rsid w:val="00D06E89"/>
    <w:rsid w:val="00D07394"/>
    <w:rsid w:val="00D076FD"/>
    <w:rsid w:val="00D10DB7"/>
    <w:rsid w:val="00D110D1"/>
    <w:rsid w:val="00D11FDB"/>
    <w:rsid w:val="00D129EF"/>
    <w:rsid w:val="00D12CB8"/>
    <w:rsid w:val="00D12FA5"/>
    <w:rsid w:val="00D12FC0"/>
    <w:rsid w:val="00D14ABC"/>
    <w:rsid w:val="00D15B6A"/>
    <w:rsid w:val="00D16623"/>
    <w:rsid w:val="00D16BF8"/>
    <w:rsid w:val="00D16CE2"/>
    <w:rsid w:val="00D21245"/>
    <w:rsid w:val="00D22A44"/>
    <w:rsid w:val="00D22F37"/>
    <w:rsid w:val="00D24133"/>
    <w:rsid w:val="00D24556"/>
    <w:rsid w:val="00D248B6"/>
    <w:rsid w:val="00D26312"/>
    <w:rsid w:val="00D26D63"/>
    <w:rsid w:val="00D27452"/>
    <w:rsid w:val="00D27B6C"/>
    <w:rsid w:val="00D30130"/>
    <w:rsid w:val="00D32CAB"/>
    <w:rsid w:val="00D32F72"/>
    <w:rsid w:val="00D36623"/>
    <w:rsid w:val="00D37444"/>
    <w:rsid w:val="00D37A5A"/>
    <w:rsid w:val="00D402C2"/>
    <w:rsid w:val="00D4055D"/>
    <w:rsid w:val="00D419F4"/>
    <w:rsid w:val="00D41AF1"/>
    <w:rsid w:val="00D43159"/>
    <w:rsid w:val="00D44EC3"/>
    <w:rsid w:val="00D450CF"/>
    <w:rsid w:val="00D45890"/>
    <w:rsid w:val="00D45D30"/>
    <w:rsid w:val="00D46F53"/>
    <w:rsid w:val="00D477D1"/>
    <w:rsid w:val="00D50406"/>
    <w:rsid w:val="00D50610"/>
    <w:rsid w:val="00D50E9F"/>
    <w:rsid w:val="00D5113B"/>
    <w:rsid w:val="00D512AE"/>
    <w:rsid w:val="00D51ABA"/>
    <w:rsid w:val="00D520E4"/>
    <w:rsid w:val="00D52694"/>
    <w:rsid w:val="00D52FAC"/>
    <w:rsid w:val="00D53C01"/>
    <w:rsid w:val="00D53E79"/>
    <w:rsid w:val="00D54071"/>
    <w:rsid w:val="00D54E81"/>
    <w:rsid w:val="00D55B87"/>
    <w:rsid w:val="00D567FB"/>
    <w:rsid w:val="00D57DFA"/>
    <w:rsid w:val="00D60136"/>
    <w:rsid w:val="00D60138"/>
    <w:rsid w:val="00D603D1"/>
    <w:rsid w:val="00D61198"/>
    <w:rsid w:val="00D6123B"/>
    <w:rsid w:val="00D613B6"/>
    <w:rsid w:val="00D639F5"/>
    <w:rsid w:val="00D6435A"/>
    <w:rsid w:val="00D645D8"/>
    <w:rsid w:val="00D656B9"/>
    <w:rsid w:val="00D6686A"/>
    <w:rsid w:val="00D6691C"/>
    <w:rsid w:val="00D66B3C"/>
    <w:rsid w:val="00D70A6D"/>
    <w:rsid w:val="00D70D73"/>
    <w:rsid w:val="00D70DBC"/>
    <w:rsid w:val="00D70EBF"/>
    <w:rsid w:val="00D7132A"/>
    <w:rsid w:val="00D71FB5"/>
    <w:rsid w:val="00D736CC"/>
    <w:rsid w:val="00D74E57"/>
    <w:rsid w:val="00D7664D"/>
    <w:rsid w:val="00D767EC"/>
    <w:rsid w:val="00D77424"/>
    <w:rsid w:val="00D77D16"/>
    <w:rsid w:val="00D80FB1"/>
    <w:rsid w:val="00D8144A"/>
    <w:rsid w:val="00D82E15"/>
    <w:rsid w:val="00D839A8"/>
    <w:rsid w:val="00D83FAD"/>
    <w:rsid w:val="00D841E8"/>
    <w:rsid w:val="00D8465F"/>
    <w:rsid w:val="00D84F2F"/>
    <w:rsid w:val="00D85322"/>
    <w:rsid w:val="00D86302"/>
    <w:rsid w:val="00D90529"/>
    <w:rsid w:val="00D9153D"/>
    <w:rsid w:val="00D922A6"/>
    <w:rsid w:val="00D930FE"/>
    <w:rsid w:val="00D935B8"/>
    <w:rsid w:val="00D941B4"/>
    <w:rsid w:val="00D9442D"/>
    <w:rsid w:val="00D9763F"/>
    <w:rsid w:val="00D97F28"/>
    <w:rsid w:val="00DA175A"/>
    <w:rsid w:val="00DA2833"/>
    <w:rsid w:val="00DA44AD"/>
    <w:rsid w:val="00DA56EA"/>
    <w:rsid w:val="00DA5825"/>
    <w:rsid w:val="00DA66C3"/>
    <w:rsid w:val="00DB077E"/>
    <w:rsid w:val="00DB0CE3"/>
    <w:rsid w:val="00DB0E27"/>
    <w:rsid w:val="00DB204E"/>
    <w:rsid w:val="00DB3E97"/>
    <w:rsid w:val="00DB4599"/>
    <w:rsid w:val="00DB4974"/>
    <w:rsid w:val="00DB4A68"/>
    <w:rsid w:val="00DB5BCD"/>
    <w:rsid w:val="00DC07AA"/>
    <w:rsid w:val="00DC1A94"/>
    <w:rsid w:val="00DC2027"/>
    <w:rsid w:val="00DC4132"/>
    <w:rsid w:val="00DC5EDA"/>
    <w:rsid w:val="00DC60DE"/>
    <w:rsid w:val="00DC64F8"/>
    <w:rsid w:val="00DC73F8"/>
    <w:rsid w:val="00DC7615"/>
    <w:rsid w:val="00DC7652"/>
    <w:rsid w:val="00DD0C2C"/>
    <w:rsid w:val="00DD129F"/>
    <w:rsid w:val="00DD4BF9"/>
    <w:rsid w:val="00DD59F7"/>
    <w:rsid w:val="00DD71D0"/>
    <w:rsid w:val="00DD7E5E"/>
    <w:rsid w:val="00DE00E7"/>
    <w:rsid w:val="00DE03BB"/>
    <w:rsid w:val="00DE05C0"/>
    <w:rsid w:val="00DE2802"/>
    <w:rsid w:val="00DE345A"/>
    <w:rsid w:val="00DE362C"/>
    <w:rsid w:val="00DE495C"/>
    <w:rsid w:val="00DE4F4E"/>
    <w:rsid w:val="00DE7486"/>
    <w:rsid w:val="00DF0375"/>
    <w:rsid w:val="00DF127D"/>
    <w:rsid w:val="00DF1F4A"/>
    <w:rsid w:val="00DF24BD"/>
    <w:rsid w:val="00DF375E"/>
    <w:rsid w:val="00DF4663"/>
    <w:rsid w:val="00DF487F"/>
    <w:rsid w:val="00DF4FC4"/>
    <w:rsid w:val="00DF594E"/>
    <w:rsid w:val="00DF5D65"/>
    <w:rsid w:val="00DF780C"/>
    <w:rsid w:val="00DF7BB1"/>
    <w:rsid w:val="00DF7F22"/>
    <w:rsid w:val="00E00035"/>
    <w:rsid w:val="00E00224"/>
    <w:rsid w:val="00E00358"/>
    <w:rsid w:val="00E00F87"/>
    <w:rsid w:val="00E0101F"/>
    <w:rsid w:val="00E01DFA"/>
    <w:rsid w:val="00E02595"/>
    <w:rsid w:val="00E026AA"/>
    <w:rsid w:val="00E0294E"/>
    <w:rsid w:val="00E02F86"/>
    <w:rsid w:val="00E038CE"/>
    <w:rsid w:val="00E0463C"/>
    <w:rsid w:val="00E04985"/>
    <w:rsid w:val="00E04B29"/>
    <w:rsid w:val="00E04CCB"/>
    <w:rsid w:val="00E06307"/>
    <w:rsid w:val="00E073B4"/>
    <w:rsid w:val="00E0763A"/>
    <w:rsid w:val="00E077C9"/>
    <w:rsid w:val="00E07E58"/>
    <w:rsid w:val="00E106BB"/>
    <w:rsid w:val="00E11157"/>
    <w:rsid w:val="00E113F1"/>
    <w:rsid w:val="00E119AC"/>
    <w:rsid w:val="00E11C02"/>
    <w:rsid w:val="00E136AD"/>
    <w:rsid w:val="00E139D6"/>
    <w:rsid w:val="00E13CEA"/>
    <w:rsid w:val="00E1568F"/>
    <w:rsid w:val="00E15F8C"/>
    <w:rsid w:val="00E17D01"/>
    <w:rsid w:val="00E207D6"/>
    <w:rsid w:val="00E2104C"/>
    <w:rsid w:val="00E224FC"/>
    <w:rsid w:val="00E23FF2"/>
    <w:rsid w:val="00E24CD3"/>
    <w:rsid w:val="00E25A67"/>
    <w:rsid w:val="00E26050"/>
    <w:rsid w:val="00E2626A"/>
    <w:rsid w:val="00E264CA"/>
    <w:rsid w:val="00E266A2"/>
    <w:rsid w:val="00E27E85"/>
    <w:rsid w:val="00E315CC"/>
    <w:rsid w:val="00E31F57"/>
    <w:rsid w:val="00E3202B"/>
    <w:rsid w:val="00E336C5"/>
    <w:rsid w:val="00E34794"/>
    <w:rsid w:val="00E3570A"/>
    <w:rsid w:val="00E35A79"/>
    <w:rsid w:val="00E3639A"/>
    <w:rsid w:val="00E4035E"/>
    <w:rsid w:val="00E40862"/>
    <w:rsid w:val="00E40A27"/>
    <w:rsid w:val="00E41143"/>
    <w:rsid w:val="00E41279"/>
    <w:rsid w:val="00E4170C"/>
    <w:rsid w:val="00E41EB5"/>
    <w:rsid w:val="00E4251A"/>
    <w:rsid w:val="00E431C5"/>
    <w:rsid w:val="00E43D7B"/>
    <w:rsid w:val="00E43F57"/>
    <w:rsid w:val="00E46512"/>
    <w:rsid w:val="00E46A0D"/>
    <w:rsid w:val="00E46A3B"/>
    <w:rsid w:val="00E47021"/>
    <w:rsid w:val="00E5006C"/>
    <w:rsid w:val="00E502C4"/>
    <w:rsid w:val="00E52535"/>
    <w:rsid w:val="00E5301F"/>
    <w:rsid w:val="00E53F62"/>
    <w:rsid w:val="00E5558E"/>
    <w:rsid w:val="00E55ABC"/>
    <w:rsid w:val="00E56CE5"/>
    <w:rsid w:val="00E57B74"/>
    <w:rsid w:val="00E60AAB"/>
    <w:rsid w:val="00E617E6"/>
    <w:rsid w:val="00E61D6E"/>
    <w:rsid w:val="00E62E16"/>
    <w:rsid w:val="00E64464"/>
    <w:rsid w:val="00E66881"/>
    <w:rsid w:val="00E67552"/>
    <w:rsid w:val="00E67B9B"/>
    <w:rsid w:val="00E70E1F"/>
    <w:rsid w:val="00E711AE"/>
    <w:rsid w:val="00E721F1"/>
    <w:rsid w:val="00E73347"/>
    <w:rsid w:val="00E7484B"/>
    <w:rsid w:val="00E74D7C"/>
    <w:rsid w:val="00E8093B"/>
    <w:rsid w:val="00E812BD"/>
    <w:rsid w:val="00E81A53"/>
    <w:rsid w:val="00E81F5D"/>
    <w:rsid w:val="00E82FA7"/>
    <w:rsid w:val="00E839F9"/>
    <w:rsid w:val="00E8493D"/>
    <w:rsid w:val="00E85BC7"/>
    <w:rsid w:val="00E85EC2"/>
    <w:rsid w:val="00E8629F"/>
    <w:rsid w:val="00E86687"/>
    <w:rsid w:val="00E87347"/>
    <w:rsid w:val="00E8740D"/>
    <w:rsid w:val="00E87722"/>
    <w:rsid w:val="00E87BE3"/>
    <w:rsid w:val="00E90B54"/>
    <w:rsid w:val="00E910FC"/>
    <w:rsid w:val="00E94990"/>
    <w:rsid w:val="00E9594C"/>
    <w:rsid w:val="00E9648F"/>
    <w:rsid w:val="00E97962"/>
    <w:rsid w:val="00E97AA9"/>
    <w:rsid w:val="00EA09B1"/>
    <w:rsid w:val="00EA0D31"/>
    <w:rsid w:val="00EA1563"/>
    <w:rsid w:val="00EA2A91"/>
    <w:rsid w:val="00EA2FB6"/>
    <w:rsid w:val="00EA3C24"/>
    <w:rsid w:val="00EA3D76"/>
    <w:rsid w:val="00EA4BDA"/>
    <w:rsid w:val="00EA6F88"/>
    <w:rsid w:val="00EA720B"/>
    <w:rsid w:val="00EB0292"/>
    <w:rsid w:val="00EB0D60"/>
    <w:rsid w:val="00EB1D43"/>
    <w:rsid w:val="00EB3438"/>
    <w:rsid w:val="00EB3A40"/>
    <w:rsid w:val="00EB3BAE"/>
    <w:rsid w:val="00EB3E89"/>
    <w:rsid w:val="00EB4593"/>
    <w:rsid w:val="00EB45B5"/>
    <w:rsid w:val="00EB52E1"/>
    <w:rsid w:val="00EB597F"/>
    <w:rsid w:val="00EB63B7"/>
    <w:rsid w:val="00EB66B4"/>
    <w:rsid w:val="00EB748E"/>
    <w:rsid w:val="00EB7A08"/>
    <w:rsid w:val="00EC0715"/>
    <w:rsid w:val="00EC0B01"/>
    <w:rsid w:val="00EC0E84"/>
    <w:rsid w:val="00EC3846"/>
    <w:rsid w:val="00EC6227"/>
    <w:rsid w:val="00EC6A1C"/>
    <w:rsid w:val="00EC6E93"/>
    <w:rsid w:val="00ED1C52"/>
    <w:rsid w:val="00ED22E9"/>
    <w:rsid w:val="00ED2A66"/>
    <w:rsid w:val="00ED2C66"/>
    <w:rsid w:val="00ED322E"/>
    <w:rsid w:val="00ED3C17"/>
    <w:rsid w:val="00ED4413"/>
    <w:rsid w:val="00ED5ABD"/>
    <w:rsid w:val="00ED5D62"/>
    <w:rsid w:val="00EE060B"/>
    <w:rsid w:val="00EE066A"/>
    <w:rsid w:val="00EE0921"/>
    <w:rsid w:val="00EE2605"/>
    <w:rsid w:val="00EE3A95"/>
    <w:rsid w:val="00EE5692"/>
    <w:rsid w:val="00EE61B6"/>
    <w:rsid w:val="00EF0164"/>
    <w:rsid w:val="00EF0C44"/>
    <w:rsid w:val="00EF0CA1"/>
    <w:rsid w:val="00EF1A8E"/>
    <w:rsid w:val="00EF1EDE"/>
    <w:rsid w:val="00EF4235"/>
    <w:rsid w:val="00EF42C6"/>
    <w:rsid w:val="00EF4D19"/>
    <w:rsid w:val="00EF4DB4"/>
    <w:rsid w:val="00EF4EBE"/>
    <w:rsid w:val="00EF53BF"/>
    <w:rsid w:val="00EF5511"/>
    <w:rsid w:val="00EF5796"/>
    <w:rsid w:val="00EF5D8B"/>
    <w:rsid w:val="00EF60D4"/>
    <w:rsid w:val="00EF6543"/>
    <w:rsid w:val="00EF678B"/>
    <w:rsid w:val="00EF75D0"/>
    <w:rsid w:val="00F00C5C"/>
    <w:rsid w:val="00F00FC4"/>
    <w:rsid w:val="00F01416"/>
    <w:rsid w:val="00F04035"/>
    <w:rsid w:val="00F0487B"/>
    <w:rsid w:val="00F0557F"/>
    <w:rsid w:val="00F05B38"/>
    <w:rsid w:val="00F05D4D"/>
    <w:rsid w:val="00F05DFF"/>
    <w:rsid w:val="00F0673A"/>
    <w:rsid w:val="00F072D8"/>
    <w:rsid w:val="00F07C7D"/>
    <w:rsid w:val="00F10310"/>
    <w:rsid w:val="00F10B79"/>
    <w:rsid w:val="00F10D39"/>
    <w:rsid w:val="00F12D23"/>
    <w:rsid w:val="00F13CED"/>
    <w:rsid w:val="00F14A93"/>
    <w:rsid w:val="00F15628"/>
    <w:rsid w:val="00F15855"/>
    <w:rsid w:val="00F163BC"/>
    <w:rsid w:val="00F16D32"/>
    <w:rsid w:val="00F1709D"/>
    <w:rsid w:val="00F17FE1"/>
    <w:rsid w:val="00F2267B"/>
    <w:rsid w:val="00F22BD0"/>
    <w:rsid w:val="00F2304F"/>
    <w:rsid w:val="00F24C97"/>
    <w:rsid w:val="00F25AFC"/>
    <w:rsid w:val="00F2635A"/>
    <w:rsid w:val="00F26D4A"/>
    <w:rsid w:val="00F279BB"/>
    <w:rsid w:val="00F30653"/>
    <w:rsid w:val="00F306F4"/>
    <w:rsid w:val="00F31D4A"/>
    <w:rsid w:val="00F3413D"/>
    <w:rsid w:val="00F35A51"/>
    <w:rsid w:val="00F35F5E"/>
    <w:rsid w:val="00F35FF1"/>
    <w:rsid w:val="00F36B8F"/>
    <w:rsid w:val="00F36EBF"/>
    <w:rsid w:val="00F375C8"/>
    <w:rsid w:val="00F37F62"/>
    <w:rsid w:val="00F42619"/>
    <w:rsid w:val="00F428E4"/>
    <w:rsid w:val="00F43686"/>
    <w:rsid w:val="00F44FB6"/>
    <w:rsid w:val="00F45E15"/>
    <w:rsid w:val="00F4640E"/>
    <w:rsid w:val="00F4671C"/>
    <w:rsid w:val="00F508B8"/>
    <w:rsid w:val="00F5146D"/>
    <w:rsid w:val="00F5153F"/>
    <w:rsid w:val="00F5261B"/>
    <w:rsid w:val="00F52B4D"/>
    <w:rsid w:val="00F53597"/>
    <w:rsid w:val="00F5431E"/>
    <w:rsid w:val="00F558E6"/>
    <w:rsid w:val="00F61608"/>
    <w:rsid w:val="00F62785"/>
    <w:rsid w:val="00F63286"/>
    <w:rsid w:val="00F635D5"/>
    <w:rsid w:val="00F63A42"/>
    <w:rsid w:val="00F64C83"/>
    <w:rsid w:val="00F64D50"/>
    <w:rsid w:val="00F6508E"/>
    <w:rsid w:val="00F65538"/>
    <w:rsid w:val="00F6642D"/>
    <w:rsid w:val="00F719AC"/>
    <w:rsid w:val="00F727E6"/>
    <w:rsid w:val="00F73416"/>
    <w:rsid w:val="00F73BFF"/>
    <w:rsid w:val="00F75A40"/>
    <w:rsid w:val="00F75DF1"/>
    <w:rsid w:val="00F7768F"/>
    <w:rsid w:val="00F77EB0"/>
    <w:rsid w:val="00F804F7"/>
    <w:rsid w:val="00F8175C"/>
    <w:rsid w:val="00F81AC1"/>
    <w:rsid w:val="00F81F73"/>
    <w:rsid w:val="00F82D37"/>
    <w:rsid w:val="00F83C10"/>
    <w:rsid w:val="00F844B8"/>
    <w:rsid w:val="00F84AFE"/>
    <w:rsid w:val="00F86CC4"/>
    <w:rsid w:val="00F87101"/>
    <w:rsid w:val="00F871E4"/>
    <w:rsid w:val="00F874C2"/>
    <w:rsid w:val="00F9026A"/>
    <w:rsid w:val="00F90442"/>
    <w:rsid w:val="00F90E88"/>
    <w:rsid w:val="00F91F8F"/>
    <w:rsid w:val="00F9209E"/>
    <w:rsid w:val="00F922E0"/>
    <w:rsid w:val="00F9286E"/>
    <w:rsid w:val="00F938BB"/>
    <w:rsid w:val="00F95763"/>
    <w:rsid w:val="00F95E6B"/>
    <w:rsid w:val="00F9640C"/>
    <w:rsid w:val="00FA0920"/>
    <w:rsid w:val="00FA174D"/>
    <w:rsid w:val="00FA1F5E"/>
    <w:rsid w:val="00FA2C9B"/>
    <w:rsid w:val="00FA2D8C"/>
    <w:rsid w:val="00FA5C8C"/>
    <w:rsid w:val="00FB04B2"/>
    <w:rsid w:val="00FB0669"/>
    <w:rsid w:val="00FB06CF"/>
    <w:rsid w:val="00FB08CA"/>
    <w:rsid w:val="00FB0F21"/>
    <w:rsid w:val="00FB2154"/>
    <w:rsid w:val="00FB3349"/>
    <w:rsid w:val="00FB40F1"/>
    <w:rsid w:val="00FB4F6E"/>
    <w:rsid w:val="00FB4F99"/>
    <w:rsid w:val="00FB557A"/>
    <w:rsid w:val="00FB79E8"/>
    <w:rsid w:val="00FB7C8B"/>
    <w:rsid w:val="00FB7DBD"/>
    <w:rsid w:val="00FB7FAB"/>
    <w:rsid w:val="00FC051F"/>
    <w:rsid w:val="00FC052B"/>
    <w:rsid w:val="00FC0687"/>
    <w:rsid w:val="00FC2E5C"/>
    <w:rsid w:val="00FC34CD"/>
    <w:rsid w:val="00FC34DF"/>
    <w:rsid w:val="00FC4099"/>
    <w:rsid w:val="00FC4C58"/>
    <w:rsid w:val="00FC5F9D"/>
    <w:rsid w:val="00FC7503"/>
    <w:rsid w:val="00FD109D"/>
    <w:rsid w:val="00FD446A"/>
    <w:rsid w:val="00FD4C86"/>
    <w:rsid w:val="00FD4F68"/>
    <w:rsid w:val="00FD68FD"/>
    <w:rsid w:val="00FE11AB"/>
    <w:rsid w:val="00FE1468"/>
    <w:rsid w:val="00FE2007"/>
    <w:rsid w:val="00FE61A4"/>
    <w:rsid w:val="00FE61FB"/>
    <w:rsid w:val="00FE6651"/>
    <w:rsid w:val="00FF04B3"/>
    <w:rsid w:val="00FF0948"/>
    <w:rsid w:val="00FF0D65"/>
    <w:rsid w:val="00FF1125"/>
    <w:rsid w:val="00FF1331"/>
    <w:rsid w:val="00FF3120"/>
    <w:rsid w:val="00FF3B6A"/>
    <w:rsid w:val="00FF54FC"/>
    <w:rsid w:val="00FF59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826D24"/>
  <w15:chartTrackingRefBased/>
  <w15:docId w15:val="{A7700E71-B550-4A2F-9C52-1C43E97E4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1" w:qFormat="1"/>
    <w:lsdException w:name="heading 2" w:uiPriority="1" w:qFormat="1"/>
    <w:lsdException w:name="heading 3" w:uiPriority="1" w:qFormat="1"/>
    <w:lsdException w:name="heading 4"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toc 1" w:uiPriority="39" w:qFormat="1"/>
    <w:lsdException w:name="toc 2" w:uiPriority="39" w:qFormat="1"/>
    <w:lsdException w:name="toc 3" w:uiPriority="39" w:qFormat="1"/>
    <w:lsdException w:name="toc 4" w:uiPriority="39" w:qFormat="1"/>
    <w:lsdException w:name="toc 5" w:uiPriority="1" w:qFormat="1"/>
    <w:lsdException w:name="toc 6" w:uiPriority="1" w:qFormat="1"/>
    <w:lsdException w:name="toc 9" w:uiPriority="39"/>
    <w:lsdException w:name="annotation text" w:qFormat="1"/>
    <w:lsdException w:name="caption" w:uiPriority="35" w:qFormat="1"/>
    <w:lsdException w:name="Title" w:qFormat="1"/>
    <w:lsdException w:name="Body Text" w:qFormat="1"/>
    <w:lsdException w:name="Subtitle" w:qFormat="1"/>
    <w:lsdException w:name="Hyperlink" w:uiPriority="99"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B92282"/>
    <w:pPr>
      <w:spacing w:after="180"/>
    </w:pPr>
    <w:rPr>
      <w:lang w:val="en-GB" w:eastAsia="en-US"/>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0"/>
    <w:uiPriority w:val="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link w:val="21"/>
    <w:uiPriority w:val="1"/>
    <w:qFormat/>
    <w:pPr>
      <w:pBdr>
        <w:top w:val="none" w:sz="0" w:space="0" w:color="auto"/>
      </w:pBdr>
      <w:spacing w:before="180"/>
      <w:outlineLvl w:val="1"/>
    </w:pPr>
    <w:rPr>
      <w:sz w:val="32"/>
    </w:rPr>
  </w:style>
  <w:style w:type="paragraph" w:styleId="3">
    <w:name w:val="heading 3"/>
    <w:aliases w:val="Underrubrik2,H3,Memo Heading 3,h3,no break,Heading 3 Char1 Char,Heading 3 Char Char Char,Heading 3 Char1 Char Char Char,Heading 3 Char Char Char Char Char,Heading 3 Char Char1 Char,Heading 3 Char2 Char,0H"/>
    <w:basedOn w:val="2"/>
    <w:next w:val="a0"/>
    <w:uiPriority w:val="1"/>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0"/>
    <w:qFormat/>
    <w:pPr>
      <w:ind w:left="1418" w:hanging="1418"/>
      <w:outlineLvl w:val="3"/>
    </w:pPr>
    <w:rPr>
      <w:sz w:val="24"/>
    </w:rPr>
  </w:style>
  <w:style w:type="paragraph" w:styleId="5">
    <w:name w:val="heading 5"/>
    <w:basedOn w:val="4"/>
    <w:next w:val="a0"/>
    <w:uiPriority w:val="1"/>
    <w:qFormat/>
    <w:pPr>
      <w:ind w:left="1701" w:hanging="1701"/>
      <w:outlineLvl w:val="4"/>
    </w:pPr>
    <w:rPr>
      <w:sz w:val="22"/>
    </w:rPr>
  </w:style>
  <w:style w:type="paragraph" w:styleId="6">
    <w:name w:val="heading 6"/>
    <w:basedOn w:val="H6"/>
    <w:next w:val="a0"/>
    <w:uiPriority w:val="1"/>
    <w:qFormat/>
    <w:pPr>
      <w:outlineLvl w:val="5"/>
    </w:pPr>
  </w:style>
  <w:style w:type="paragraph" w:styleId="7">
    <w:name w:val="heading 7"/>
    <w:basedOn w:val="H6"/>
    <w:next w:val="a0"/>
    <w:uiPriority w:val="1"/>
    <w:qFormat/>
    <w:pPr>
      <w:outlineLvl w:val="6"/>
    </w:pPr>
  </w:style>
  <w:style w:type="paragraph" w:styleId="8">
    <w:name w:val="heading 8"/>
    <w:basedOn w:val="1"/>
    <w:next w:val="a0"/>
    <w:uiPriority w:val="1"/>
    <w:qFormat/>
    <w:pPr>
      <w:ind w:left="0" w:firstLine="0"/>
      <w:outlineLvl w:val="7"/>
    </w:pPr>
  </w:style>
  <w:style w:type="paragraph" w:styleId="9">
    <w:name w:val="heading 9"/>
    <w:basedOn w:val="8"/>
    <w:next w:val="a0"/>
    <w:uiPriority w:val="1"/>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customStyle="1" w:styleId="90">
    <w:name w:val="目录 9"/>
    <w:basedOn w:val="80"/>
    <w:uiPriority w:val="39"/>
    <w:pPr>
      <w:ind w:left="1418" w:hanging="1418"/>
    </w:pPr>
  </w:style>
  <w:style w:type="paragraph" w:customStyle="1" w:styleId="80">
    <w:name w:val="目录 8"/>
    <w:basedOn w:val="10"/>
    <w:pPr>
      <w:spacing w:before="180"/>
      <w:ind w:left="2693" w:hanging="2693"/>
    </w:pPr>
    <w:rPr>
      <w:b/>
    </w:rPr>
  </w:style>
  <w:style w:type="paragraph" w:customStyle="1" w:styleId="10">
    <w:name w:val="目录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link w:val="a5"/>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50">
    <w:name w:val="目录 5"/>
    <w:basedOn w:val="40"/>
    <w:uiPriority w:val="1"/>
    <w:qFormat/>
    <w:pPr>
      <w:ind w:left="1701" w:hanging="1701"/>
    </w:pPr>
  </w:style>
  <w:style w:type="paragraph" w:customStyle="1" w:styleId="40">
    <w:name w:val="目录 4"/>
    <w:basedOn w:val="30"/>
    <w:uiPriority w:val="39"/>
    <w:qFormat/>
    <w:pPr>
      <w:ind w:left="1418" w:hanging="1418"/>
    </w:pPr>
  </w:style>
  <w:style w:type="paragraph" w:customStyle="1" w:styleId="30">
    <w:name w:val="目录 3"/>
    <w:basedOn w:val="20"/>
    <w:uiPriority w:val="39"/>
    <w:qFormat/>
    <w:pPr>
      <w:ind w:left="1134" w:hanging="1134"/>
    </w:pPr>
  </w:style>
  <w:style w:type="paragraph" w:customStyle="1" w:styleId="20">
    <w:name w:val="目录 2"/>
    <w:basedOn w:val="10"/>
    <w:uiPriority w:val="39"/>
    <w:qFormat/>
    <w:pPr>
      <w:keepNext w:val="0"/>
      <w:spacing w:before="0"/>
      <w:ind w:left="851" w:hanging="851"/>
    </w:pPr>
    <w:rPr>
      <w:sz w:val="20"/>
    </w:rPr>
  </w:style>
  <w:style w:type="paragraph" w:styleId="11">
    <w:name w:val="index 1"/>
    <w:basedOn w:val="a0"/>
    <w:semiHidden/>
    <w:pPr>
      <w:keepLines/>
      <w:spacing w:after="0"/>
    </w:pPr>
  </w:style>
  <w:style w:type="paragraph" w:styleId="22">
    <w:name w:val="index 2"/>
    <w:basedOn w:val="11"/>
    <w:semiHidden/>
    <w:pPr>
      <w:ind w:left="284"/>
    </w:pPr>
  </w:style>
  <w:style w:type="paragraph" w:customStyle="1" w:styleId="TT">
    <w:name w:val="TT"/>
    <w:basedOn w:val="1"/>
    <w:next w:val="a0"/>
    <w:pPr>
      <w:outlineLvl w:val="9"/>
    </w:pPr>
  </w:style>
  <w:style w:type="paragraph" w:styleId="a6">
    <w:name w:val="footer"/>
    <w:basedOn w:val="a4"/>
    <w:pPr>
      <w:jc w:val="center"/>
    </w:pPr>
    <w:rPr>
      <w:i/>
    </w:rPr>
  </w:style>
  <w:style w:type="character" w:styleId="a7">
    <w:name w:val="footnote reference"/>
    <w:semiHidden/>
    <w:rPr>
      <w:b/>
      <w:position w:val="6"/>
      <w:sz w:val="16"/>
    </w:rPr>
  </w:style>
  <w:style w:type="paragraph" w:styleId="a8">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pPr>
      <w:jc w:val="right"/>
    </w:pPr>
  </w:style>
  <w:style w:type="paragraph" w:customStyle="1" w:styleId="TAL">
    <w:name w:val="TAL"/>
    <w:basedOn w:val="a0"/>
    <w:link w:val="TALChar"/>
    <w:qFormat/>
    <w:pPr>
      <w:keepNext/>
      <w:keepLines/>
      <w:spacing w:after="0"/>
    </w:pPr>
    <w:rPr>
      <w:rFonts w:ascii="Arial" w:hAnsi="Arial"/>
      <w:sz w:val="18"/>
      <w:lang w:eastAsia="x-none"/>
    </w:rPr>
  </w:style>
  <w:style w:type="paragraph" w:styleId="23">
    <w:name w:val="List Number 2"/>
    <w:basedOn w:val="a9"/>
    <w:pPr>
      <w:ind w:left="851"/>
    </w:pPr>
  </w:style>
  <w:style w:type="paragraph" w:styleId="a9">
    <w:name w:val="List Number"/>
    <w:basedOn w:val="aa"/>
  </w:style>
  <w:style w:type="paragraph" w:styleId="aa">
    <w:name w:val="List"/>
    <w:basedOn w:val="a0"/>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rPr>
      <w:lang w:eastAsia="x-none"/>
    </w:rPr>
  </w:style>
  <w:style w:type="paragraph" w:customStyle="1" w:styleId="60">
    <w:name w:val="目录 6"/>
    <w:basedOn w:val="50"/>
    <w:next w:val="a0"/>
    <w:uiPriority w:val="1"/>
    <w:qFormat/>
    <w:pPr>
      <w:ind w:left="1985" w:hanging="1985"/>
    </w:pPr>
  </w:style>
  <w:style w:type="paragraph" w:customStyle="1" w:styleId="70">
    <w:name w:val="目录 7"/>
    <w:basedOn w:val="60"/>
    <w:next w:val="a0"/>
    <w:pPr>
      <w:ind w:left="2268" w:hanging="2268"/>
    </w:pPr>
  </w:style>
  <w:style w:type="paragraph" w:styleId="24">
    <w:name w:val="List Bullet 2"/>
    <w:basedOn w:val="ab"/>
    <w:pPr>
      <w:ind w:left="851"/>
    </w:pPr>
  </w:style>
  <w:style w:type="paragraph" w:styleId="ab">
    <w:name w:val="List Bullet"/>
    <w:basedOn w:val="aa"/>
  </w:style>
  <w:style w:type="paragraph" w:customStyle="1" w:styleId="EditorsNote">
    <w:name w:val="Editor's Note"/>
    <w:aliases w:val="EN"/>
    <w:basedOn w:val="NO"/>
    <w:link w:val="EditorsNoteChar"/>
    <w:rPr>
      <w:color w:val="FF0000"/>
    </w:rPr>
  </w:style>
  <w:style w:type="paragraph" w:customStyle="1" w:styleId="TH">
    <w:name w:val="TH"/>
    <w:basedOn w:val="a0"/>
    <w:link w:val="THChar"/>
    <w:qFormat/>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4"/>
    <w:pPr>
      <w:ind w:left="1135"/>
    </w:pPr>
  </w:style>
  <w:style w:type="paragraph" w:styleId="25">
    <w:name w:val="List 2"/>
    <w:basedOn w:val="aa"/>
    <w:pPr>
      <w:ind w:left="851"/>
    </w:pPr>
  </w:style>
  <w:style w:type="paragraph" w:styleId="32">
    <w:name w:val="List 3"/>
    <w:basedOn w:val="25"/>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5"/>
    <w:link w:val="B2Char"/>
    <w:qFormat/>
  </w:style>
  <w:style w:type="paragraph" w:customStyle="1" w:styleId="B3">
    <w:name w:val="B3"/>
    <w:basedOn w:val="32"/>
    <w:link w:val="B3Cha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qFormat/>
    <w:rsid w:val="00064500"/>
    <w:rPr>
      <w:rFonts w:ascii="Arial" w:hAnsi="Arial"/>
      <w:sz w:val="18"/>
      <w:lang w:val="en-G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d">
    <w:name w:val="caption"/>
    <w:aliases w:val="cap,cap Char,Caption Char,Caption Char1 Char,cap Char Char1,Caption Char Char1 Char,cap Char2,Caption Equation,cap1,cap2,cap11,Légende-figure,Légende-figure Char,Beschrifubg,Beschriftung Char,label,cap11 Char,cap11 Char Char Char,captions,Ca"/>
    <w:basedOn w:val="a0"/>
    <w:next w:val="a0"/>
    <w:link w:val="12"/>
    <w:uiPriority w:val="35"/>
    <w:qFormat/>
    <w:pPr>
      <w:spacing w:before="120" w:after="120"/>
    </w:pPr>
    <w:rPr>
      <w:b/>
    </w:rPr>
  </w:style>
  <w:style w:type="character" w:styleId="ae">
    <w:name w:val="Hyperlink"/>
    <w:uiPriority w:val="99"/>
    <w:qFormat/>
    <w:rPr>
      <w:color w:val="0000FF"/>
      <w:u w:val="single"/>
    </w:rPr>
  </w:style>
  <w:style w:type="character" w:styleId="af">
    <w:name w:val="FollowedHyperlink"/>
    <w:rPr>
      <w:color w:val="800080"/>
      <w:u w:val="single"/>
    </w:rPr>
  </w:style>
  <w:style w:type="paragraph" w:styleId="af0">
    <w:name w:val="Document Map"/>
    <w:basedOn w:val="a0"/>
    <w:semiHidden/>
    <w:pPr>
      <w:shd w:val="clear" w:color="auto" w:fill="000080"/>
    </w:pPr>
    <w:rPr>
      <w:rFonts w:ascii="Tahoma" w:hAnsi="Tahoma"/>
    </w:rPr>
  </w:style>
  <w:style w:type="paragraph" w:styleId="af1">
    <w:name w:val="Plain Text"/>
    <w:basedOn w:val="a0"/>
    <w:rPr>
      <w:rFonts w:ascii="Courier New" w:hAnsi="Courier New"/>
      <w:lang w:val="nb-NO"/>
    </w:rPr>
  </w:style>
  <w:style w:type="paragraph" w:customStyle="1" w:styleId="TAJ">
    <w:name w:val="TAJ"/>
    <w:basedOn w:val="TH"/>
  </w:style>
  <w:style w:type="paragraph" w:styleId="af2">
    <w:name w:val="Body Text"/>
    <w:basedOn w:val="a0"/>
    <w:qFormat/>
  </w:style>
  <w:style w:type="character" w:styleId="af3">
    <w:name w:val="annotation reference"/>
    <w:rPr>
      <w:sz w:val="16"/>
    </w:rPr>
  </w:style>
  <w:style w:type="paragraph" w:customStyle="1" w:styleId="Guidance">
    <w:name w:val="Guidance"/>
    <w:basedOn w:val="a0"/>
    <w:rPr>
      <w:i/>
      <w:color w:val="0000FF"/>
    </w:rPr>
  </w:style>
  <w:style w:type="paragraph" w:styleId="af4">
    <w:name w:val="annotation text"/>
    <w:basedOn w:val="a0"/>
    <w:link w:val="13"/>
    <w:qFormat/>
  </w:style>
  <w:style w:type="paragraph" w:styleId="af5">
    <w:name w:val="Balloon Text"/>
    <w:basedOn w:val="a0"/>
    <w:link w:val="14"/>
    <w:rsid w:val="006B1C2F"/>
    <w:pPr>
      <w:spacing w:after="0"/>
    </w:pPr>
    <w:rPr>
      <w:rFonts w:ascii="Segoe UI" w:hAnsi="Segoe UI"/>
      <w:sz w:val="18"/>
      <w:szCs w:val="18"/>
      <w:lang w:eastAsia="x-none"/>
    </w:rPr>
  </w:style>
  <w:style w:type="character" w:customStyle="1" w:styleId="14">
    <w:name w:val="批注框文本 字符1"/>
    <w:link w:val="af5"/>
    <w:rsid w:val="006B1C2F"/>
    <w:rPr>
      <w:rFonts w:ascii="Segoe UI" w:hAnsi="Segoe UI" w:cs="Segoe UI"/>
      <w:sz w:val="18"/>
      <w:szCs w:val="18"/>
      <w:lang w:val="en-GB"/>
    </w:rPr>
  </w:style>
  <w:style w:type="character" w:customStyle="1" w:styleId="B1Char">
    <w:name w:val="B1 Char"/>
    <w:link w:val="B1"/>
    <w:rsid w:val="006B1C2F"/>
    <w:rPr>
      <w:lang w:val="en-GB"/>
    </w:rPr>
  </w:style>
  <w:style w:type="character" w:customStyle="1" w:styleId="TAHCar">
    <w:name w:val="TAH Car"/>
    <w:link w:val="TAH"/>
    <w:qFormat/>
    <w:rsid w:val="006B1C2F"/>
    <w:rPr>
      <w:rFonts w:ascii="Arial" w:hAnsi="Arial"/>
      <w:b/>
      <w:sz w:val="18"/>
      <w:lang w:val="en-GB"/>
    </w:rPr>
  </w:style>
  <w:style w:type="character" w:customStyle="1" w:styleId="TACChar">
    <w:name w:val="TAC Char"/>
    <w:link w:val="TAC"/>
    <w:qFormat/>
    <w:rsid w:val="00A56613"/>
    <w:rPr>
      <w:rFonts w:ascii="Arial" w:hAnsi="Arial"/>
      <w:sz w:val="18"/>
      <w:lang w:val="en-GB"/>
    </w:rPr>
  </w:style>
  <w:style w:type="character" w:customStyle="1" w:styleId="TFChar">
    <w:name w:val="TF Char"/>
    <w:link w:val="TF"/>
    <w:rsid w:val="00A165D9"/>
    <w:rPr>
      <w:rFonts w:ascii="Arial" w:hAnsi="Arial"/>
      <w:b/>
      <w:lang w:val="en-GB"/>
    </w:rPr>
  </w:style>
  <w:style w:type="character" w:customStyle="1" w:styleId="THChar">
    <w:name w:val="TH Char"/>
    <w:link w:val="TH"/>
    <w:qFormat/>
    <w:locked/>
    <w:rsid w:val="00064500"/>
    <w:rPr>
      <w:rFonts w:ascii="Arial" w:hAnsi="Arial"/>
      <w:b/>
      <w:lang w:val="en-GB"/>
    </w:rPr>
  </w:style>
  <w:style w:type="character" w:customStyle="1" w:styleId="B1Char1">
    <w:name w:val="B1 Char1"/>
    <w:rsid w:val="00AE116C"/>
    <w:rPr>
      <w:rFonts w:eastAsia="Times New Roman"/>
    </w:rPr>
  </w:style>
  <w:style w:type="paragraph" w:styleId="af6">
    <w:name w:val="List Paragraph"/>
    <w:aliases w:val="列出段落,- Bullets,?? ??,?????,????,リスト段落,Lista1,列出段落1,中等深浅网格 1 - 着色 21,R4_bullets,列表段落1,—ño’i—Ž,¥¡¡¡¡ì¬º¥¹¥È¶ÎÂä,ÁÐ³ö¶ÎÂä,¥ê¥¹¥È¶ÎÂä,1st level - Bullet List Paragraph,Lettre d'introduction,Paragrafo elenco,Normal bullet 2,Bullet list,목록단락,列表段落11,列,P"/>
    <w:basedOn w:val="a0"/>
    <w:link w:val="15"/>
    <w:uiPriority w:val="34"/>
    <w:qFormat/>
    <w:rsid w:val="00AE116C"/>
    <w:pPr>
      <w:spacing w:after="200" w:line="276" w:lineRule="auto"/>
      <w:ind w:left="720"/>
      <w:contextualSpacing/>
    </w:pPr>
    <w:rPr>
      <w:rFonts w:ascii="Calibri" w:eastAsia="Calibri" w:hAnsi="Calibri"/>
      <w:sz w:val="22"/>
      <w:szCs w:val="22"/>
      <w:lang w:val="en-US"/>
    </w:rPr>
  </w:style>
  <w:style w:type="character" w:customStyle="1" w:styleId="TALCar">
    <w:name w:val="TAL Car"/>
    <w:qFormat/>
    <w:locked/>
    <w:rsid w:val="00AE116C"/>
    <w:rPr>
      <w:rFonts w:ascii="Arial" w:eastAsia="Times New Roman" w:hAnsi="Arial"/>
      <w:sz w:val="18"/>
      <w:lang w:val="en-GB" w:eastAsia="en-GB"/>
    </w:rPr>
  </w:style>
  <w:style w:type="paragraph" w:styleId="af7">
    <w:name w:val="annotation subject"/>
    <w:basedOn w:val="af4"/>
    <w:next w:val="af4"/>
    <w:link w:val="16"/>
    <w:rsid w:val="00A515A6"/>
    <w:rPr>
      <w:b/>
      <w:bCs/>
    </w:rPr>
  </w:style>
  <w:style w:type="character" w:customStyle="1" w:styleId="13">
    <w:name w:val="批注文字 字符1"/>
    <w:link w:val="af4"/>
    <w:semiHidden/>
    <w:rsid w:val="00A515A6"/>
    <w:rPr>
      <w:lang w:val="en-GB"/>
    </w:rPr>
  </w:style>
  <w:style w:type="character" w:customStyle="1" w:styleId="16">
    <w:name w:val="批注主题 字符1"/>
    <w:link w:val="af7"/>
    <w:rsid w:val="00A515A6"/>
    <w:rPr>
      <w:b/>
      <w:bCs/>
      <w:lang w:val="en-GB"/>
    </w:rPr>
  </w:style>
  <w:style w:type="character" w:customStyle="1" w:styleId="15">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Bullet list 字符1"/>
    <w:link w:val="af6"/>
    <w:uiPriority w:val="34"/>
    <w:rsid w:val="00C42DFF"/>
    <w:rPr>
      <w:rFonts w:ascii="Calibri" w:eastAsia="Calibri" w:hAnsi="Calibri"/>
      <w:sz w:val="22"/>
      <w:szCs w:val="22"/>
      <w:lang w:val="en-US" w:eastAsia="en-US"/>
    </w:rPr>
  </w:style>
  <w:style w:type="paragraph" w:styleId="af8">
    <w:name w:val="Revision"/>
    <w:hidden/>
    <w:uiPriority w:val="99"/>
    <w:semiHidden/>
    <w:rsid w:val="00550A51"/>
    <w:rPr>
      <w:lang w:val="en-GB" w:eastAsia="en-US"/>
    </w:rPr>
  </w:style>
  <w:style w:type="character" w:customStyle="1" w:styleId="TANChar">
    <w:name w:val="TAN Char"/>
    <w:link w:val="TAN"/>
    <w:qFormat/>
    <w:rsid w:val="004255A3"/>
    <w:rPr>
      <w:rFonts w:ascii="Arial" w:hAnsi="Arial"/>
      <w:sz w:val="18"/>
      <w:lang w:val="en-GB" w:eastAsia="x-none"/>
    </w:rPr>
  </w:style>
  <w:style w:type="paragraph" w:customStyle="1" w:styleId="RecCCITT">
    <w:name w:val="Rec_CCITT_#"/>
    <w:basedOn w:val="a0"/>
    <w:rsid w:val="0012486F"/>
    <w:pPr>
      <w:keepNext/>
      <w:keepLines/>
    </w:pPr>
    <w:rPr>
      <w:rFonts w:eastAsia="宋体"/>
      <w:b/>
    </w:rPr>
  </w:style>
  <w:style w:type="character" w:customStyle="1" w:styleId="21">
    <w:name w:val="标题 2 字符1"/>
    <w:link w:val="2"/>
    <w:uiPriority w:val="1"/>
    <w:rsid w:val="0012486F"/>
    <w:rPr>
      <w:rFonts w:ascii="Arial" w:hAnsi="Arial"/>
      <w:sz w:val="32"/>
      <w:lang w:val="en-GB" w:eastAsia="en-US"/>
    </w:rPr>
  </w:style>
  <w:style w:type="table" w:customStyle="1" w:styleId="TableNormal">
    <w:name w:val="Table Normal"/>
    <w:uiPriority w:val="2"/>
    <w:semiHidden/>
    <w:unhideWhenUsed/>
    <w:qFormat/>
    <w:rsid w:val="0012486F"/>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12486F"/>
    <w:pPr>
      <w:widowControl w:val="0"/>
      <w:spacing w:after="0"/>
    </w:pPr>
    <w:rPr>
      <w:rFonts w:ascii="Calibri" w:eastAsia="宋体" w:hAnsi="Calibri"/>
      <w:sz w:val="22"/>
      <w:szCs w:val="22"/>
      <w:lang w:val="en-US"/>
    </w:rPr>
  </w:style>
  <w:style w:type="character" w:customStyle="1" w:styleId="fontstyle01">
    <w:name w:val="fontstyle01"/>
    <w:rsid w:val="0012486F"/>
    <w:rPr>
      <w:rFonts w:ascii="ArialMT" w:hAnsi="ArialMT" w:hint="default"/>
      <w:b w:val="0"/>
      <w:bCs w:val="0"/>
      <w:i w:val="0"/>
      <w:iCs w:val="0"/>
      <w:color w:val="000000"/>
      <w:sz w:val="20"/>
      <w:szCs w:val="20"/>
    </w:rPr>
  </w:style>
  <w:style w:type="character" w:customStyle="1" w:styleId="B2Char">
    <w:name w:val="B2 Char"/>
    <w:link w:val="B2"/>
    <w:qFormat/>
    <w:rsid w:val="00555115"/>
    <w:rPr>
      <w:lang w:val="en-GB" w:eastAsia="en-US"/>
    </w:rPr>
  </w:style>
  <w:style w:type="character" w:customStyle="1" w:styleId="EQChar">
    <w:name w:val="EQ Char"/>
    <w:link w:val="EQ"/>
    <w:rsid w:val="007F2380"/>
    <w:rPr>
      <w:noProof/>
      <w:lang w:val="en-GB" w:eastAsia="en-US"/>
    </w:rPr>
  </w:style>
  <w:style w:type="table" w:customStyle="1" w:styleId="TableNormal1">
    <w:name w:val="Table Normal1"/>
    <w:uiPriority w:val="2"/>
    <w:semiHidden/>
    <w:unhideWhenUsed/>
    <w:qFormat/>
    <w:rsid w:val="002256DE"/>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12">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link w:val="ad"/>
    <w:rsid w:val="009860DC"/>
    <w:rPr>
      <w:b/>
      <w:lang w:val="en-GB" w:eastAsia="en-US"/>
    </w:rPr>
  </w:style>
  <w:style w:type="character" w:customStyle="1" w:styleId="Char1">
    <w:name w:val="批注文字 Char1"/>
    <w:semiHidden/>
    <w:rsid w:val="009860DC"/>
    <w:rPr>
      <w:lang w:val="en-GB" w:eastAsia="en-US"/>
    </w:rPr>
  </w:style>
  <w:style w:type="character" w:customStyle="1" w:styleId="17">
    <w:name w:val="未处理的提及1"/>
    <w:uiPriority w:val="99"/>
    <w:semiHidden/>
    <w:unhideWhenUsed/>
    <w:rsid w:val="009860DC"/>
    <w:rPr>
      <w:color w:val="808080"/>
      <w:shd w:val="clear" w:color="auto" w:fill="E6E6E6"/>
    </w:rPr>
  </w:style>
  <w:style w:type="paragraph" w:customStyle="1" w:styleId="a">
    <w:name w:val="参考文献"/>
    <w:basedOn w:val="a0"/>
    <w:qFormat/>
    <w:rsid w:val="009860DC"/>
    <w:pPr>
      <w:keepLines/>
      <w:numPr>
        <w:numId w:val="1"/>
      </w:numPr>
      <w:spacing w:after="0"/>
    </w:pPr>
    <w:rPr>
      <w:rFonts w:eastAsia="MS Mincho"/>
    </w:rPr>
  </w:style>
  <w:style w:type="table" w:styleId="af9">
    <w:name w:val="Table Grid"/>
    <w:basedOn w:val="a2"/>
    <w:uiPriority w:val="39"/>
    <w:qFormat/>
    <w:rsid w:val="009860D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860DC"/>
    <w:pPr>
      <w:autoSpaceDE w:val="0"/>
      <w:autoSpaceDN w:val="0"/>
      <w:adjustRightInd w:val="0"/>
    </w:pPr>
    <w:rPr>
      <w:rFonts w:ascii="Arial" w:hAnsi="Arial" w:cs="Arial"/>
      <w:color w:val="000000"/>
      <w:sz w:val="24"/>
      <w:szCs w:val="24"/>
      <w:lang w:eastAsia="en-US"/>
    </w:rPr>
  </w:style>
  <w:style w:type="paragraph" w:styleId="afa">
    <w:name w:val="Normal (Web)"/>
    <w:basedOn w:val="a0"/>
    <w:uiPriority w:val="99"/>
    <w:unhideWhenUsed/>
    <w:rsid w:val="009860DC"/>
    <w:pPr>
      <w:spacing w:before="100" w:beforeAutospacing="1" w:after="100" w:afterAutospacing="1"/>
    </w:pPr>
    <w:rPr>
      <w:rFonts w:eastAsia="Times New Roman"/>
      <w:sz w:val="24"/>
      <w:szCs w:val="24"/>
      <w:lang w:val="en-US"/>
    </w:rPr>
  </w:style>
  <w:style w:type="character" w:customStyle="1" w:styleId="TACCar">
    <w:name w:val="TAC Car"/>
    <w:rsid w:val="009860DC"/>
    <w:rPr>
      <w:rFonts w:ascii="Arial" w:eastAsia="Times New Roman" w:hAnsi="Arial"/>
      <w:sz w:val="18"/>
      <w:lang w:eastAsia="en-US"/>
    </w:rPr>
  </w:style>
  <w:style w:type="character" w:customStyle="1" w:styleId="B3Char">
    <w:name w:val="B3 Char"/>
    <w:link w:val="B3"/>
    <w:rsid w:val="009860DC"/>
    <w:rPr>
      <w:lang w:val="en-GB" w:eastAsia="en-US"/>
    </w:rPr>
  </w:style>
  <w:style w:type="table" w:customStyle="1" w:styleId="TableNormal2">
    <w:name w:val="Table Normal2"/>
    <w:uiPriority w:val="2"/>
    <w:semiHidden/>
    <w:unhideWhenUsed/>
    <w:qFormat/>
    <w:rsid w:val="009860DC"/>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paragraph">
    <w:name w:val="paragraph"/>
    <w:basedOn w:val="a0"/>
    <w:rsid w:val="009860DC"/>
    <w:pPr>
      <w:spacing w:before="100" w:beforeAutospacing="1" w:after="100" w:afterAutospacing="1"/>
    </w:pPr>
    <w:rPr>
      <w:rFonts w:eastAsia="Times New Roman"/>
      <w:sz w:val="24"/>
      <w:szCs w:val="24"/>
      <w:lang w:val="en-US"/>
    </w:rPr>
  </w:style>
  <w:style w:type="character" w:customStyle="1" w:styleId="normaltextrun">
    <w:name w:val="normaltextrun"/>
    <w:rsid w:val="009860DC"/>
  </w:style>
  <w:style w:type="character" w:customStyle="1" w:styleId="eop">
    <w:name w:val="eop"/>
    <w:rsid w:val="009860DC"/>
  </w:style>
  <w:style w:type="character" w:customStyle="1" w:styleId="spellingerror">
    <w:name w:val="spellingerror"/>
    <w:rsid w:val="009860DC"/>
  </w:style>
  <w:style w:type="paragraph" w:customStyle="1" w:styleId="Separation">
    <w:name w:val="Separation"/>
    <w:basedOn w:val="1"/>
    <w:next w:val="a0"/>
    <w:rsid w:val="009860DC"/>
    <w:pPr>
      <w:pBdr>
        <w:top w:val="none" w:sz="0" w:space="0" w:color="auto"/>
      </w:pBdr>
    </w:pPr>
    <w:rPr>
      <w:rFonts w:eastAsia="Times New Roman"/>
      <w:b/>
      <w:color w:val="0000FF"/>
    </w:rPr>
  </w:style>
  <w:style w:type="paragraph" w:styleId="afb">
    <w:name w:val="endnote text"/>
    <w:basedOn w:val="a0"/>
    <w:link w:val="18"/>
    <w:rsid w:val="009860DC"/>
    <w:rPr>
      <w:rFonts w:eastAsia="宋体"/>
    </w:rPr>
  </w:style>
  <w:style w:type="character" w:customStyle="1" w:styleId="18">
    <w:name w:val="尾注文本 字符1"/>
    <w:link w:val="afb"/>
    <w:rsid w:val="009860DC"/>
    <w:rPr>
      <w:rFonts w:eastAsia="宋体"/>
      <w:lang w:val="en-GB" w:eastAsia="en-US"/>
    </w:rPr>
  </w:style>
  <w:style w:type="character" w:styleId="afc">
    <w:name w:val="endnote reference"/>
    <w:rsid w:val="009860DC"/>
    <w:rPr>
      <w:vertAlign w:val="superscript"/>
    </w:rPr>
  </w:style>
  <w:style w:type="character" w:customStyle="1" w:styleId="26">
    <w:name w:val="标题 2 字符"/>
    <w:uiPriority w:val="1"/>
    <w:rsid w:val="00B2715B"/>
    <w:rPr>
      <w:rFonts w:ascii="Arial" w:hAnsi="Arial"/>
      <w:sz w:val="32"/>
      <w:lang w:val="en-GB" w:eastAsia="en-US"/>
    </w:rPr>
  </w:style>
  <w:style w:type="character" w:customStyle="1" w:styleId="afd">
    <w:name w:val="批注框文本 字符"/>
    <w:rsid w:val="00B2715B"/>
    <w:rPr>
      <w:sz w:val="18"/>
      <w:szCs w:val="18"/>
      <w:lang w:val="en-GB" w:eastAsia="en-US"/>
    </w:rPr>
  </w:style>
  <w:style w:type="character" w:customStyle="1" w:styleId="afe">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B2715B"/>
    <w:rPr>
      <w:b/>
      <w:lang w:val="en-GB" w:eastAsia="en-US"/>
    </w:rPr>
  </w:style>
  <w:style w:type="character" w:customStyle="1" w:styleId="aff">
    <w:name w:val="批注文字 字符"/>
    <w:qFormat/>
    <w:rsid w:val="00B2715B"/>
    <w:rPr>
      <w:lang w:val="en-GB" w:eastAsia="en-US"/>
    </w:rPr>
  </w:style>
  <w:style w:type="character" w:customStyle="1" w:styleId="aff0">
    <w:name w:val="批注主题 字符"/>
    <w:rsid w:val="00B2715B"/>
    <w:rPr>
      <w:rFonts w:eastAsia="Malgun Gothic"/>
      <w:b/>
      <w:bCs/>
      <w:lang w:val="en-GB" w:eastAsia="en-US"/>
    </w:rPr>
  </w:style>
  <w:style w:type="character" w:styleId="aff1">
    <w:name w:val="Unresolved Mention"/>
    <w:uiPriority w:val="99"/>
    <w:semiHidden/>
    <w:unhideWhenUsed/>
    <w:rsid w:val="00B2715B"/>
    <w:rPr>
      <w:color w:val="808080"/>
      <w:shd w:val="clear" w:color="auto" w:fill="E6E6E6"/>
    </w:rPr>
  </w:style>
  <w:style w:type="character" w:customStyle="1" w:styleId="aff2">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uiPriority w:val="34"/>
    <w:qFormat/>
    <w:rsid w:val="00B2715B"/>
    <w:rPr>
      <w:rFonts w:ascii="Calibri" w:eastAsia="Calibri" w:hAnsi="Calibri"/>
      <w:sz w:val="22"/>
      <w:szCs w:val="22"/>
      <w:lang w:eastAsia="en-US"/>
    </w:rPr>
  </w:style>
  <w:style w:type="table" w:customStyle="1" w:styleId="TableNormal3">
    <w:name w:val="Table Normal3"/>
    <w:uiPriority w:val="2"/>
    <w:semiHidden/>
    <w:unhideWhenUsed/>
    <w:qFormat/>
    <w:rsid w:val="00B2715B"/>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aff3">
    <w:name w:val="尾注文本 字符"/>
    <w:rsid w:val="00B2715B"/>
    <w:rPr>
      <w:lang w:val="en-GB" w:eastAsia="en-US"/>
    </w:rPr>
  </w:style>
  <w:style w:type="character" w:customStyle="1" w:styleId="NOChar">
    <w:name w:val="NO Char"/>
    <w:link w:val="NO"/>
    <w:qFormat/>
    <w:rsid w:val="004A030D"/>
    <w:rPr>
      <w:lang w:val="en-GB" w:eastAsia="en-US"/>
    </w:rPr>
  </w:style>
  <w:style w:type="character" w:customStyle="1" w:styleId="EditorsNoteChar">
    <w:name w:val="Editor's Note Char"/>
    <w:link w:val="EditorsNote"/>
    <w:rsid w:val="001C524C"/>
    <w:rPr>
      <w:color w:val="FF0000"/>
      <w:lang w:val="en-GB" w:eastAsia="en-US"/>
    </w:rPr>
  </w:style>
  <w:style w:type="character" w:customStyle="1" w:styleId="apple-converted-space">
    <w:name w:val="apple-converted-space"/>
    <w:rsid w:val="00466AB0"/>
  </w:style>
  <w:style w:type="character" w:customStyle="1" w:styleId="fontstyle21">
    <w:name w:val="fontstyle21"/>
    <w:rsid w:val="00B4796E"/>
    <w:rPr>
      <w:rFonts w:ascii="TimesNewRomanPSMT" w:hAnsi="TimesNewRomanPSMT" w:hint="default"/>
      <w:b w:val="0"/>
      <w:bCs w:val="0"/>
      <w:i w:val="0"/>
      <w:iCs w:val="0"/>
      <w:color w:val="000000"/>
      <w:sz w:val="20"/>
      <w:szCs w:val="20"/>
    </w:rPr>
  </w:style>
  <w:style w:type="paragraph" w:customStyle="1" w:styleId="3GPPNormalText">
    <w:name w:val="3GPP Normal Text"/>
    <w:basedOn w:val="af2"/>
    <w:link w:val="3GPPNormalTextChar"/>
    <w:qFormat/>
    <w:rsid w:val="005E6F17"/>
    <w:pPr>
      <w:spacing w:after="120"/>
      <w:jc w:val="both"/>
    </w:pPr>
    <w:rPr>
      <w:rFonts w:eastAsia="MS Mincho"/>
      <w:sz w:val="22"/>
      <w:szCs w:val="24"/>
      <w:lang w:val="x-none" w:eastAsia="x-none"/>
    </w:rPr>
  </w:style>
  <w:style w:type="character" w:customStyle="1" w:styleId="3GPPNormalTextChar">
    <w:name w:val="3GPP Normal Text Char"/>
    <w:link w:val="3GPPNormalText"/>
    <w:qFormat/>
    <w:rsid w:val="005E6F17"/>
    <w:rPr>
      <w:rFonts w:eastAsia="MS Mincho"/>
      <w:sz w:val="22"/>
      <w:szCs w:val="24"/>
      <w:lang w:val="x-none" w:eastAsia="x-none"/>
    </w:rPr>
  </w:style>
  <w:style w:type="paragraph" w:customStyle="1" w:styleId="00Text">
    <w:name w:val="00_Text"/>
    <w:basedOn w:val="a0"/>
    <w:link w:val="00TextChar"/>
    <w:qFormat/>
    <w:rsid w:val="00435025"/>
    <w:pPr>
      <w:spacing w:before="120" w:after="120" w:line="264" w:lineRule="auto"/>
      <w:jc w:val="both"/>
    </w:pPr>
    <w:rPr>
      <w:rFonts w:eastAsia="宋体"/>
      <w:szCs w:val="24"/>
      <w:lang w:val="en-US" w:eastAsia="zh-CN"/>
    </w:rPr>
  </w:style>
  <w:style w:type="character" w:customStyle="1" w:styleId="00TextChar">
    <w:name w:val="00_Text Char"/>
    <w:basedOn w:val="a1"/>
    <w:link w:val="00Text"/>
    <w:rsid w:val="00435025"/>
    <w:rPr>
      <w:rFonts w:eastAsia="宋体"/>
      <w:szCs w:val="24"/>
    </w:rPr>
  </w:style>
  <w:style w:type="character" w:customStyle="1" w:styleId="a5">
    <w:name w:val="页眉 字符"/>
    <w:basedOn w:val="a1"/>
    <w:link w:val="a4"/>
    <w:rsid w:val="004C6EE6"/>
    <w:rPr>
      <w:rFonts w:ascii="Arial" w:hAnsi="Arial"/>
      <w:b/>
      <w:noProof/>
      <w:sz w:val="18"/>
      <w:lang w:val="en-GB" w:eastAsia="en-US"/>
    </w:rPr>
  </w:style>
  <w:style w:type="table" w:customStyle="1" w:styleId="19">
    <w:name w:val="网格型1"/>
    <w:basedOn w:val="a2"/>
    <w:uiPriority w:val="39"/>
    <w:rsid w:val="00BC260F"/>
    <w:rPr>
      <w:rFonts w:asciiTheme="minorHAnsi" w:eastAsiaTheme="minorEastAsia" w:hAnsiTheme="minorHAnsi"/>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80871">
      <w:bodyDiv w:val="1"/>
      <w:marLeft w:val="0"/>
      <w:marRight w:val="0"/>
      <w:marTop w:val="0"/>
      <w:marBottom w:val="0"/>
      <w:divBdr>
        <w:top w:val="none" w:sz="0" w:space="0" w:color="auto"/>
        <w:left w:val="none" w:sz="0" w:space="0" w:color="auto"/>
        <w:bottom w:val="none" w:sz="0" w:space="0" w:color="auto"/>
        <w:right w:val="none" w:sz="0" w:space="0" w:color="auto"/>
      </w:divBdr>
      <w:divsChild>
        <w:div w:id="159393181">
          <w:marLeft w:val="1800"/>
          <w:marRight w:val="0"/>
          <w:marTop w:val="77"/>
          <w:marBottom w:val="0"/>
          <w:divBdr>
            <w:top w:val="none" w:sz="0" w:space="0" w:color="auto"/>
            <w:left w:val="none" w:sz="0" w:space="0" w:color="auto"/>
            <w:bottom w:val="none" w:sz="0" w:space="0" w:color="auto"/>
            <w:right w:val="none" w:sz="0" w:space="0" w:color="auto"/>
          </w:divBdr>
        </w:div>
        <w:div w:id="428812631">
          <w:marLeft w:val="1166"/>
          <w:marRight w:val="0"/>
          <w:marTop w:val="96"/>
          <w:marBottom w:val="0"/>
          <w:divBdr>
            <w:top w:val="none" w:sz="0" w:space="0" w:color="auto"/>
            <w:left w:val="none" w:sz="0" w:space="0" w:color="auto"/>
            <w:bottom w:val="none" w:sz="0" w:space="0" w:color="auto"/>
            <w:right w:val="none" w:sz="0" w:space="0" w:color="auto"/>
          </w:divBdr>
        </w:div>
        <w:div w:id="779489199">
          <w:marLeft w:val="1800"/>
          <w:marRight w:val="0"/>
          <w:marTop w:val="77"/>
          <w:marBottom w:val="0"/>
          <w:divBdr>
            <w:top w:val="none" w:sz="0" w:space="0" w:color="auto"/>
            <w:left w:val="none" w:sz="0" w:space="0" w:color="auto"/>
            <w:bottom w:val="none" w:sz="0" w:space="0" w:color="auto"/>
            <w:right w:val="none" w:sz="0" w:space="0" w:color="auto"/>
          </w:divBdr>
        </w:div>
        <w:div w:id="1196188501">
          <w:marLeft w:val="1800"/>
          <w:marRight w:val="0"/>
          <w:marTop w:val="77"/>
          <w:marBottom w:val="0"/>
          <w:divBdr>
            <w:top w:val="none" w:sz="0" w:space="0" w:color="auto"/>
            <w:left w:val="none" w:sz="0" w:space="0" w:color="auto"/>
            <w:bottom w:val="none" w:sz="0" w:space="0" w:color="auto"/>
            <w:right w:val="none" w:sz="0" w:space="0" w:color="auto"/>
          </w:divBdr>
        </w:div>
      </w:divsChild>
    </w:div>
    <w:div w:id="15229083">
      <w:bodyDiv w:val="1"/>
      <w:marLeft w:val="0"/>
      <w:marRight w:val="0"/>
      <w:marTop w:val="0"/>
      <w:marBottom w:val="0"/>
      <w:divBdr>
        <w:top w:val="none" w:sz="0" w:space="0" w:color="auto"/>
        <w:left w:val="none" w:sz="0" w:space="0" w:color="auto"/>
        <w:bottom w:val="none" w:sz="0" w:space="0" w:color="auto"/>
        <w:right w:val="none" w:sz="0" w:space="0" w:color="auto"/>
      </w:divBdr>
      <w:divsChild>
        <w:div w:id="713845756">
          <w:marLeft w:val="1166"/>
          <w:marRight w:val="0"/>
          <w:marTop w:val="0"/>
          <w:marBottom w:val="0"/>
          <w:divBdr>
            <w:top w:val="none" w:sz="0" w:space="0" w:color="auto"/>
            <w:left w:val="none" w:sz="0" w:space="0" w:color="auto"/>
            <w:bottom w:val="none" w:sz="0" w:space="0" w:color="auto"/>
            <w:right w:val="none" w:sz="0" w:space="0" w:color="auto"/>
          </w:divBdr>
        </w:div>
        <w:div w:id="1070079305">
          <w:marLeft w:val="1886"/>
          <w:marRight w:val="0"/>
          <w:marTop w:val="0"/>
          <w:marBottom w:val="0"/>
          <w:divBdr>
            <w:top w:val="none" w:sz="0" w:space="0" w:color="auto"/>
            <w:left w:val="none" w:sz="0" w:space="0" w:color="auto"/>
            <w:bottom w:val="none" w:sz="0" w:space="0" w:color="auto"/>
            <w:right w:val="none" w:sz="0" w:space="0" w:color="auto"/>
          </w:divBdr>
        </w:div>
        <w:div w:id="314532847">
          <w:marLeft w:val="1886"/>
          <w:marRight w:val="0"/>
          <w:marTop w:val="0"/>
          <w:marBottom w:val="0"/>
          <w:divBdr>
            <w:top w:val="none" w:sz="0" w:space="0" w:color="auto"/>
            <w:left w:val="none" w:sz="0" w:space="0" w:color="auto"/>
            <w:bottom w:val="none" w:sz="0" w:space="0" w:color="auto"/>
            <w:right w:val="none" w:sz="0" w:space="0" w:color="auto"/>
          </w:divBdr>
        </w:div>
        <w:div w:id="693925379">
          <w:marLeft w:val="1886"/>
          <w:marRight w:val="0"/>
          <w:marTop w:val="0"/>
          <w:marBottom w:val="0"/>
          <w:divBdr>
            <w:top w:val="none" w:sz="0" w:space="0" w:color="auto"/>
            <w:left w:val="none" w:sz="0" w:space="0" w:color="auto"/>
            <w:bottom w:val="none" w:sz="0" w:space="0" w:color="auto"/>
            <w:right w:val="none" w:sz="0" w:space="0" w:color="auto"/>
          </w:divBdr>
        </w:div>
        <w:div w:id="1314069361">
          <w:marLeft w:val="1166"/>
          <w:marRight w:val="0"/>
          <w:marTop w:val="0"/>
          <w:marBottom w:val="0"/>
          <w:divBdr>
            <w:top w:val="none" w:sz="0" w:space="0" w:color="auto"/>
            <w:left w:val="none" w:sz="0" w:space="0" w:color="auto"/>
            <w:bottom w:val="none" w:sz="0" w:space="0" w:color="auto"/>
            <w:right w:val="none" w:sz="0" w:space="0" w:color="auto"/>
          </w:divBdr>
        </w:div>
        <w:div w:id="1215120747">
          <w:marLeft w:val="1886"/>
          <w:marRight w:val="0"/>
          <w:marTop w:val="0"/>
          <w:marBottom w:val="0"/>
          <w:divBdr>
            <w:top w:val="none" w:sz="0" w:space="0" w:color="auto"/>
            <w:left w:val="none" w:sz="0" w:space="0" w:color="auto"/>
            <w:bottom w:val="none" w:sz="0" w:space="0" w:color="auto"/>
            <w:right w:val="none" w:sz="0" w:space="0" w:color="auto"/>
          </w:divBdr>
        </w:div>
        <w:div w:id="1640181350">
          <w:marLeft w:val="1886"/>
          <w:marRight w:val="0"/>
          <w:marTop w:val="0"/>
          <w:marBottom w:val="0"/>
          <w:divBdr>
            <w:top w:val="none" w:sz="0" w:space="0" w:color="auto"/>
            <w:left w:val="none" w:sz="0" w:space="0" w:color="auto"/>
            <w:bottom w:val="none" w:sz="0" w:space="0" w:color="auto"/>
            <w:right w:val="none" w:sz="0" w:space="0" w:color="auto"/>
          </w:divBdr>
        </w:div>
        <w:div w:id="2094088283">
          <w:marLeft w:val="1166"/>
          <w:marRight w:val="0"/>
          <w:marTop w:val="0"/>
          <w:marBottom w:val="0"/>
          <w:divBdr>
            <w:top w:val="none" w:sz="0" w:space="0" w:color="auto"/>
            <w:left w:val="none" w:sz="0" w:space="0" w:color="auto"/>
            <w:bottom w:val="none" w:sz="0" w:space="0" w:color="auto"/>
            <w:right w:val="none" w:sz="0" w:space="0" w:color="auto"/>
          </w:divBdr>
        </w:div>
        <w:div w:id="1945065179">
          <w:marLeft w:val="1886"/>
          <w:marRight w:val="0"/>
          <w:marTop w:val="0"/>
          <w:marBottom w:val="0"/>
          <w:divBdr>
            <w:top w:val="none" w:sz="0" w:space="0" w:color="auto"/>
            <w:left w:val="none" w:sz="0" w:space="0" w:color="auto"/>
            <w:bottom w:val="none" w:sz="0" w:space="0" w:color="auto"/>
            <w:right w:val="none" w:sz="0" w:space="0" w:color="auto"/>
          </w:divBdr>
        </w:div>
        <w:div w:id="1107851300">
          <w:marLeft w:val="2606"/>
          <w:marRight w:val="0"/>
          <w:marTop w:val="0"/>
          <w:marBottom w:val="0"/>
          <w:divBdr>
            <w:top w:val="none" w:sz="0" w:space="0" w:color="auto"/>
            <w:left w:val="none" w:sz="0" w:space="0" w:color="auto"/>
            <w:bottom w:val="none" w:sz="0" w:space="0" w:color="auto"/>
            <w:right w:val="none" w:sz="0" w:space="0" w:color="auto"/>
          </w:divBdr>
        </w:div>
        <w:div w:id="443310615">
          <w:marLeft w:val="1886"/>
          <w:marRight w:val="0"/>
          <w:marTop w:val="0"/>
          <w:marBottom w:val="0"/>
          <w:divBdr>
            <w:top w:val="none" w:sz="0" w:space="0" w:color="auto"/>
            <w:left w:val="none" w:sz="0" w:space="0" w:color="auto"/>
            <w:bottom w:val="none" w:sz="0" w:space="0" w:color="auto"/>
            <w:right w:val="none" w:sz="0" w:space="0" w:color="auto"/>
          </w:divBdr>
        </w:div>
        <w:div w:id="800614889">
          <w:marLeft w:val="2606"/>
          <w:marRight w:val="0"/>
          <w:marTop w:val="0"/>
          <w:marBottom w:val="0"/>
          <w:divBdr>
            <w:top w:val="none" w:sz="0" w:space="0" w:color="auto"/>
            <w:left w:val="none" w:sz="0" w:space="0" w:color="auto"/>
            <w:bottom w:val="none" w:sz="0" w:space="0" w:color="auto"/>
            <w:right w:val="none" w:sz="0" w:space="0" w:color="auto"/>
          </w:divBdr>
        </w:div>
        <w:div w:id="1564101824">
          <w:marLeft w:val="1886"/>
          <w:marRight w:val="0"/>
          <w:marTop w:val="0"/>
          <w:marBottom w:val="0"/>
          <w:divBdr>
            <w:top w:val="none" w:sz="0" w:space="0" w:color="auto"/>
            <w:left w:val="none" w:sz="0" w:space="0" w:color="auto"/>
            <w:bottom w:val="none" w:sz="0" w:space="0" w:color="auto"/>
            <w:right w:val="none" w:sz="0" w:space="0" w:color="auto"/>
          </w:divBdr>
        </w:div>
        <w:div w:id="641614292">
          <w:marLeft w:val="2606"/>
          <w:marRight w:val="0"/>
          <w:marTop w:val="0"/>
          <w:marBottom w:val="0"/>
          <w:divBdr>
            <w:top w:val="none" w:sz="0" w:space="0" w:color="auto"/>
            <w:left w:val="none" w:sz="0" w:space="0" w:color="auto"/>
            <w:bottom w:val="none" w:sz="0" w:space="0" w:color="auto"/>
            <w:right w:val="none" w:sz="0" w:space="0" w:color="auto"/>
          </w:divBdr>
        </w:div>
      </w:divsChild>
    </w:div>
    <w:div w:id="92287915">
      <w:bodyDiv w:val="1"/>
      <w:marLeft w:val="0"/>
      <w:marRight w:val="0"/>
      <w:marTop w:val="0"/>
      <w:marBottom w:val="0"/>
      <w:divBdr>
        <w:top w:val="none" w:sz="0" w:space="0" w:color="auto"/>
        <w:left w:val="none" w:sz="0" w:space="0" w:color="auto"/>
        <w:bottom w:val="none" w:sz="0" w:space="0" w:color="auto"/>
        <w:right w:val="none" w:sz="0" w:space="0" w:color="auto"/>
      </w:divBdr>
      <w:divsChild>
        <w:div w:id="401100773">
          <w:marLeft w:val="1886"/>
          <w:marRight w:val="0"/>
          <w:marTop w:val="0"/>
          <w:marBottom w:val="0"/>
          <w:divBdr>
            <w:top w:val="none" w:sz="0" w:space="0" w:color="auto"/>
            <w:left w:val="none" w:sz="0" w:space="0" w:color="auto"/>
            <w:bottom w:val="none" w:sz="0" w:space="0" w:color="auto"/>
            <w:right w:val="none" w:sz="0" w:space="0" w:color="auto"/>
          </w:divBdr>
        </w:div>
        <w:div w:id="1315337390">
          <w:marLeft w:val="2606"/>
          <w:marRight w:val="0"/>
          <w:marTop w:val="0"/>
          <w:marBottom w:val="0"/>
          <w:divBdr>
            <w:top w:val="none" w:sz="0" w:space="0" w:color="auto"/>
            <w:left w:val="none" w:sz="0" w:space="0" w:color="auto"/>
            <w:bottom w:val="none" w:sz="0" w:space="0" w:color="auto"/>
            <w:right w:val="none" w:sz="0" w:space="0" w:color="auto"/>
          </w:divBdr>
        </w:div>
        <w:div w:id="1011252837">
          <w:marLeft w:val="2606"/>
          <w:marRight w:val="0"/>
          <w:marTop w:val="0"/>
          <w:marBottom w:val="0"/>
          <w:divBdr>
            <w:top w:val="none" w:sz="0" w:space="0" w:color="auto"/>
            <w:left w:val="none" w:sz="0" w:space="0" w:color="auto"/>
            <w:bottom w:val="none" w:sz="0" w:space="0" w:color="auto"/>
            <w:right w:val="none" w:sz="0" w:space="0" w:color="auto"/>
          </w:divBdr>
        </w:div>
        <w:div w:id="860707380">
          <w:marLeft w:val="1886"/>
          <w:marRight w:val="0"/>
          <w:marTop w:val="0"/>
          <w:marBottom w:val="0"/>
          <w:divBdr>
            <w:top w:val="none" w:sz="0" w:space="0" w:color="auto"/>
            <w:left w:val="none" w:sz="0" w:space="0" w:color="auto"/>
            <w:bottom w:val="none" w:sz="0" w:space="0" w:color="auto"/>
            <w:right w:val="none" w:sz="0" w:space="0" w:color="auto"/>
          </w:divBdr>
        </w:div>
        <w:div w:id="224486093">
          <w:marLeft w:val="2606"/>
          <w:marRight w:val="0"/>
          <w:marTop w:val="0"/>
          <w:marBottom w:val="0"/>
          <w:divBdr>
            <w:top w:val="none" w:sz="0" w:space="0" w:color="auto"/>
            <w:left w:val="none" w:sz="0" w:space="0" w:color="auto"/>
            <w:bottom w:val="none" w:sz="0" w:space="0" w:color="auto"/>
            <w:right w:val="none" w:sz="0" w:space="0" w:color="auto"/>
          </w:divBdr>
        </w:div>
      </w:divsChild>
    </w:div>
    <w:div w:id="115494540">
      <w:bodyDiv w:val="1"/>
      <w:marLeft w:val="0"/>
      <w:marRight w:val="0"/>
      <w:marTop w:val="0"/>
      <w:marBottom w:val="0"/>
      <w:divBdr>
        <w:top w:val="none" w:sz="0" w:space="0" w:color="auto"/>
        <w:left w:val="none" w:sz="0" w:space="0" w:color="auto"/>
        <w:bottom w:val="none" w:sz="0" w:space="0" w:color="auto"/>
        <w:right w:val="none" w:sz="0" w:space="0" w:color="auto"/>
      </w:divBdr>
      <w:divsChild>
        <w:div w:id="471871668">
          <w:marLeft w:val="446"/>
          <w:marRight w:val="0"/>
          <w:marTop w:val="0"/>
          <w:marBottom w:val="0"/>
          <w:divBdr>
            <w:top w:val="none" w:sz="0" w:space="0" w:color="auto"/>
            <w:left w:val="none" w:sz="0" w:space="0" w:color="auto"/>
            <w:bottom w:val="none" w:sz="0" w:space="0" w:color="auto"/>
            <w:right w:val="none" w:sz="0" w:space="0" w:color="auto"/>
          </w:divBdr>
        </w:div>
      </w:divsChild>
    </w:div>
    <w:div w:id="243926380">
      <w:bodyDiv w:val="1"/>
      <w:marLeft w:val="0"/>
      <w:marRight w:val="0"/>
      <w:marTop w:val="0"/>
      <w:marBottom w:val="0"/>
      <w:divBdr>
        <w:top w:val="none" w:sz="0" w:space="0" w:color="auto"/>
        <w:left w:val="none" w:sz="0" w:space="0" w:color="auto"/>
        <w:bottom w:val="none" w:sz="0" w:space="0" w:color="auto"/>
        <w:right w:val="none" w:sz="0" w:space="0" w:color="auto"/>
      </w:divBdr>
      <w:divsChild>
        <w:div w:id="445585025">
          <w:marLeft w:val="1800"/>
          <w:marRight w:val="0"/>
          <w:marTop w:val="77"/>
          <w:marBottom w:val="0"/>
          <w:divBdr>
            <w:top w:val="none" w:sz="0" w:space="0" w:color="auto"/>
            <w:left w:val="none" w:sz="0" w:space="0" w:color="auto"/>
            <w:bottom w:val="none" w:sz="0" w:space="0" w:color="auto"/>
            <w:right w:val="none" w:sz="0" w:space="0" w:color="auto"/>
          </w:divBdr>
        </w:div>
        <w:div w:id="601840333">
          <w:marLeft w:val="1166"/>
          <w:marRight w:val="0"/>
          <w:marTop w:val="96"/>
          <w:marBottom w:val="0"/>
          <w:divBdr>
            <w:top w:val="none" w:sz="0" w:space="0" w:color="auto"/>
            <w:left w:val="none" w:sz="0" w:space="0" w:color="auto"/>
            <w:bottom w:val="none" w:sz="0" w:space="0" w:color="auto"/>
            <w:right w:val="none" w:sz="0" w:space="0" w:color="auto"/>
          </w:divBdr>
        </w:div>
        <w:div w:id="642006788">
          <w:marLeft w:val="1800"/>
          <w:marRight w:val="0"/>
          <w:marTop w:val="77"/>
          <w:marBottom w:val="0"/>
          <w:divBdr>
            <w:top w:val="none" w:sz="0" w:space="0" w:color="auto"/>
            <w:left w:val="none" w:sz="0" w:space="0" w:color="auto"/>
            <w:bottom w:val="none" w:sz="0" w:space="0" w:color="auto"/>
            <w:right w:val="none" w:sz="0" w:space="0" w:color="auto"/>
          </w:divBdr>
        </w:div>
        <w:div w:id="1281650295">
          <w:marLeft w:val="1800"/>
          <w:marRight w:val="0"/>
          <w:marTop w:val="77"/>
          <w:marBottom w:val="0"/>
          <w:divBdr>
            <w:top w:val="none" w:sz="0" w:space="0" w:color="auto"/>
            <w:left w:val="none" w:sz="0" w:space="0" w:color="auto"/>
            <w:bottom w:val="none" w:sz="0" w:space="0" w:color="auto"/>
            <w:right w:val="none" w:sz="0" w:space="0" w:color="auto"/>
          </w:divBdr>
        </w:div>
      </w:divsChild>
    </w:div>
    <w:div w:id="252669063">
      <w:bodyDiv w:val="1"/>
      <w:marLeft w:val="0"/>
      <w:marRight w:val="0"/>
      <w:marTop w:val="0"/>
      <w:marBottom w:val="0"/>
      <w:divBdr>
        <w:top w:val="none" w:sz="0" w:space="0" w:color="auto"/>
        <w:left w:val="none" w:sz="0" w:space="0" w:color="auto"/>
        <w:bottom w:val="none" w:sz="0" w:space="0" w:color="auto"/>
        <w:right w:val="none" w:sz="0" w:space="0" w:color="auto"/>
      </w:divBdr>
      <w:divsChild>
        <w:div w:id="1304504251">
          <w:marLeft w:val="446"/>
          <w:marRight w:val="0"/>
          <w:marTop w:val="0"/>
          <w:marBottom w:val="0"/>
          <w:divBdr>
            <w:top w:val="none" w:sz="0" w:space="0" w:color="auto"/>
            <w:left w:val="none" w:sz="0" w:space="0" w:color="auto"/>
            <w:bottom w:val="none" w:sz="0" w:space="0" w:color="auto"/>
            <w:right w:val="none" w:sz="0" w:space="0" w:color="auto"/>
          </w:divBdr>
        </w:div>
        <w:div w:id="495150294">
          <w:marLeft w:val="1166"/>
          <w:marRight w:val="0"/>
          <w:marTop w:val="0"/>
          <w:marBottom w:val="0"/>
          <w:divBdr>
            <w:top w:val="none" w:sz="0" w:space="0" w:color="auto"/>
            <w:left w:val="none" w:sz="0" w:space="0" w:color="auto"/>
            <w:bottom w:val="none" w:sz="0" w:space="0" w:color="auto"/>
            <w:right w:val="none" w:sz="0" w:space="0" w:color="auto"/>
          </w:divBdr>
        </w:div>
        <w:div w:id="1450011125">
          <w:marLeft w:val="1886"/>
          <w:marRight w:val="0"/>
          <w:marTop w:val="0"/>
          <w:marBottom w:val="0"/>
          <w:divBdr>
            <w:top w:val="none" w:sz="0" w:space="0" w:color="auto"/>
            <w:left w:val="none" w:sz="0" w:space="0" w:color="auto"/>
            <w:bottom w:val="none" w:sz="0" w:space="0" w:color="auto"/>
            <w:right w:val="none" w:sz="0" w:space="0" w:color="auto"/>
          </w:divBdr>
        </w:div>
        <w:div w:id="405109897">
          <w:marLeft w:val="1886"/>
          <w:marRight w:val="0"/>
          <w:marTop w:val="0"/>
          <w:marBottom w:val="0"/>
          <w:divBdr>
            <w:top w:val="none" w:sz="0" w:space="0" w:color="auto"/>
            <w:left w:val="none" w:sz="0" w:space="0" w:color="auto"/>
            <w:bottom w:val="none" w:sz="0" w:space="0" w:color="auto"/>
            <w:right w:val="none" w:sz="0" w:space="0" w:color="auto"/>
          </w:divBdr>
        </w:div>
        <w:div w:id="90666605">
          <w:marLeft w:val="1166"/>
          <w:marRight w:val="0"/>
          <w:marTop w:val="0"/>
          <w:marBottom w:val="0"/>
          <w:divBdr>
            <w:top w:val="none" w:sz="0" w:space="0" w:color="auto"/>
            <w:left w:val="none" w:sz="0" w:space="0" w:color="auto"/>
            <w:bottom w:val="none" w:sz="0" w:space="0" w:color="auto"/>
            <w:right w:val="none" w:sz="0" w:space="0" w:color="auto"/>
          </w:divBdr>
        </w:div>
        <w:div w:id="772015898">
          <w:marLeft w:val="1886"/>
          <w:marRight w:val="0"/>
          <w:marTop w:val="0"/>
          <w:marBottom w:val="0"/>
          <w:divBdr>
            <w:top w:val="none" w:sz="0" w:space="0" w:color="auto"/>
            <w:left w:val="none" w:sz="0" w:space="0" w:color="auto"/>
            <w:bottom w:val="none" w:sz="0" w:space="0" w:color="auto"/>
            <w:right w:val="none" w:sz="0" w:space="0" w:color="auto"/>
          </w:divBdr>
        </w:div>
        <w:div w:id="853811180">
          <w:marLeft w:val="1886"/>
          <w:marRight w:val="0"/>
          <w:marTop w:val="0"/>
          <w:marBottom w:val="0"/>
          <w:divBdr>
            <w:top w:val="none" w:sz="0" w:space="0" w:color="auto"/>
            <w:left w:val="none" w:sz="0" w:space="0" w:color="auto"/>
            <w:bottom w:val="none" w:sz="0" w:space="0" w:color="auto"/>
            <w:right w:val="none" w:sz="0" w:space="0" w:color="auto"/>
          </w:divBdr>
        </w:div>
        <w:div w:id="2138601806">
          <w:marLeft w:val="1166"/>
          <w:marRight w:val="0"/>
          <w:marTop w:val="0"/>
          <w:marBottom w:val="0"/>
          <w:divBdr>
            <w:top w:val="none" w:sz="0" w:space="0" w:color="auto"/>
            <w:left w:val="none" w:sz="0" w:space="0" w:color="auto"/>
            <w:bottom w:val="none" w:sz="0" w:space="0" w:color="auto"/>
            <w:right w:val="none" w:sz="0" w:space="0" w:color="auto"/>
          </w:divBdr>
        </w:div>
        <w:div w:id="287275900">
          <w:marLeft w:val="1886"/>
          <w:marRight w:val="0"/>
          <w:marTop w:val="0"/>
          <w:marBottom w:val="0"/>
          <w:divBdr>
            <w:top w:val="none" w:sz="0" w:space="0" w:color="auto"/>
            <w:left w:val="none" w:sz="0" w:space="0" w:color="auto"/>
            <w:bottom w:val="none" w:sz="0" w:space="0" w:color="auto"/>
            <w:right w:val="none" w:sz="0" w:space="0" w:color="auto"/>
          </w:divBdr>
        </w:div>
        <w:div w:id="16126747">
          <w:marLeft w:val="1886"/>
          <w:marRight w:val="0"/>
          <w:marTop w:val="0"/>
          <w:marBottom w:val="0"/>
          <w:divBdr>
            <w:top w:val="none" w:sz="0" w:space="0" w:color="auto"/>
            <w:left w:val="none" w:sz="0" w:space="0" w:color="auto"/>
            <w:bottom w:val="none" w:sz="0" w:space="0" w:color="auto"/>
            <w:right w:val="none" w:sz="0" w:space="0" w:color="auto"/>
          </w:divBdr>
        </w:div>
      </w:divsChild>
    </w:div>
    <w:div w:id="259144740">
      <w:bodyDiv w:val="1"/>
      <w:marLeft w:val="0"/>
      <w:marRight w:val="0"/>
      <w:marTop w:val="0"/>
      <w:marBottom w:val="0"/>
      <w:divBdr>
        <w:top w:val="none" w:sz="0" w:space="0" w:color="auto"/>
        <w:left w:val="none" w:sz="0" w:space="0" w:color="auto"/>
        <w:bottom w:val="none" w:sz="0" w:space="0" w:color="auto"/>
        <w:right w:val="none" w:sz="0" w:space="0" w:color="auto"/>
      </w:divBdr>
    </w:div>
    <w:div w:id="270475204">
      <w:bodyDiv w:val="1"/>
      <w:marLeft w:val="0"/>
      <w:marRight w:val="0"/>
      <w:marTop w:val="0"/>
      <w:marBottom w:val="0"/>
      <w:divBdr>
        <w:top w:val="none" w:sz="0" w:space="0" w:color="auto"/>
        <w:left w:val="none" w:sz="0" w:space="0" w:color="auto"/>
        <w:bottom w:val="none" w:sz="0" w:space="0" w:color="auto"/>
        <w:right w:val="none" w:sz="0" w:space="0" w:color="auto"/>
      </w:divBdr>
    </w:div>
    <w:div w:id="395319737">
      <w:bodyDiv w:val="1"/>
      <w:marLeft w:val="0"/>
      <w:marRight w:val="0"/>
      <w:marTop w:val="0"/>
      <w:marBottom w:val="0"/>
      <w:divBdr>
        <w:top w:val="none" w:sz="0" w:space="0" w:color="auto"/>
        <w:left w:val="none" w:sz="0" w:space="0" w:color="auto"/>
        <w:bottom w:val="none" w:sz="0" w:space="0" w:color="auto"/>
        <w:right w:val="none" w:sz="0" w:space="0" w:color="auto"/>
      </w:divBdr>
      <w:divsChild>
        <w:div w:id="157119554">
          <w:marLeft w:val="1800"/>
          <w:marRight w:val="0"/>
          <w:marTop w:val="96"/>
          <w:marBottom w:val="0"/>
          <w:divBdr>
            <w:top w:val="none" w:sz="0" w:space="0" w:color="auto"/>
            <w:left w:val="none" w:sz="0" w:space="0" w:color="auto"/>
            <w:bottom w:val="none" w:sz="0" w:space="0" w:color="auto"/>
            <w:right w:val="none" w:sz="0" w:space="0" w:color="auto"/>
          </w:divBdr>
        </w:div>
        <w:div w:id="1081752603">
          <w:marLeft w:val="1800"/>
          <w:marRight w:val="0"/>
          <w:marTop w:val="96"/>
          <w:marBottom w:val="0"/>
          <w:divBdr>
            <w:top w:val="none" w:sz="0" w:space="0" w:color="auto"/>
            <w:left w:val="none" w:sz="0" w:space="0" w:color="auto"/>
            <w:bottom w:val="none" w:sz="0" w:space="0" w:color="auto"/>
            <w:right w:val="none" w:sz="0" w:space="0" w:color="auto"/>
          </w:divBdr>
        </w:div>
        <w:div w:id="1582904375">
          <w:marLeft w:val="2520"/>
          <w:marRight w:val="0"/>
          <w:marTop w:val="96"/>
          <w:marBottom w:val="0"/>
          <w:divBdr>
            <w:top w:val="none" w:sz="0" w:space="0" w:color="auto"/>
            <w:left w:val="none" w:sz="0" w:space="0" w:color="auto"/>
            <w:bottom w:val="none" w:sz="0" w:space="0" w:color="auto"/>
            <w:right w:val="none" w:sz="0" w:space="0" w:color="auto"/>
          </w:divBdr>
        </w:div>
        <w:div w:id="1817451639">
          <w:marLeft w:val="1800"/>
          <w:marRight w:val="0"/>
          <w:marTop w:val="86"/>
          <w:marBottom w:val="0"/>
          <w:divBdr>
            <w:top w:val="none" w:sz="0" w:space="0" w:color="auto"/>
            <w:left w:val="none" w:sz="0" w:space="0" w:color="auto"/>
            <w:bottom w:val="none" w:sz="0" w:space="0" w:color="auto"/>
            <w:right w:val="none" w:sz="0" w:space="0" w:color="auto"/>
          </w:divBdr>
        </w:div>
        <w:div w:id="1832987683">
          <w:marLeft w:val="1166"/>
          <w:marRight w:val="0"/>
          <w:marTop w:val="115"/>
          <w:marBottom w:val="0"/>
          <w:divBdr>
            <w:top w:val="none" w:sz="0" w:space="0" w:color="auto"/>
            <w:left w:val="none" w:sz="0" w:space="0" w:color="auto"/>
            <w:bottom w:val="none" w:sz="0" w:space="0" w:color="auto"/>
            <w:right w:val="none" w:sz="0" w:space="0" w:color="auto"/>
          </w:divBdr>
        </w:div>
      </w:divsChild>
    </w:div>
    <w:div w:id="422186875">
      <w:bodyDiv w:val="1"/>
      <w:marLeft w:val="0"/>
      <w:marRight w:val="0"/>
      <w:marTop w:val="0"/>
      <w:marBottom w:val="0"/>
      <w:divBdr>
        <w:top w:val="none" w:sz="0" w:space="0" w:color="auto"/>
        <w:left w:val="none" w:sz="0" w:space="0" w:color="auto"/>
        <w:bottom w:val="none" w:sz="0" w:space="0" w:color="auto"/>
        <w:right w:val="none" w:sz="0" w:space="0" w:color="auto"/>
      </w:divBdr>
      <w:divsChild>
        <w:div w:id="311058883">
          <w:marLeft w:val="1166"/>
          <w:marRight w:val="0"/>
          <w:marTop w:val="115"/>
          <w:marBottom w:val="0"/>
          <w:divBdr>
            <w:top w:val="none" w:sz="0" w:space="0" w:color="auto"/>
            <w:left w:val="none" w:sz="0" w:space="0" w:color="auto"/>
            <w:bottom w:val="none" w:sz="0" w:space="0" w:color="auto"/>
            <w:right w:val="none" w:sz="0" w:space="0" w:color="auto"/>
          </w:divBdr>
        </w:div>
        <w:div w:id="681443425">
          <w:marLeft w:val="1800"/>
          <w:marRight w:val="0"/>
          <w:marTop w:val="96"/>
          <w:marBottom w:val="0"/>
          <w:divBdr>
            <w:top w:val="none" w:sz="0" w:space="0" w:color="auto"/>
            <w:left w:val="none" w:sz="0" w:space="0" w:color="auto"/>
            <w:bottom w:val="none" w:sz="0" w:space="0" w:color="auto"/>
            <w:right w:val="none" w:sz="0" w:space="0" w:color="auto"/>
          </w:divBdr>
        </w:div>
      </w:divsChild>
    </w:div>
    <w:div w:id="517230599">
      <w:bodyDiv w:val="1"/>
      <w:marLeft w:val="0"/>
      <w:marRight w:val="0"/>
      <w:marTop w:val="0"/>
      <w:marBottom w:val="0"/>
      <w:divBdr>
        <w:top w:val="none" w:sz="0" w:space="0" w:color="auto"/>
        <w:left w:val="none" w:sz="0" w:space="0" w:color="auto"/>
        <w:bottom w:val="none" w:sz="0" w:space="0" w:color="auto"/>
        <w:right w:val="none" w:sz="0" w:space="0" w:color="auto"/>
      </w:divBdr>
      <w:divsChild>
        <w:div w:id="593827659">
          <w:marLeft w:val="1166"/>
          <w:marRight w:val="0"/>
          <w:marTop w:val="0"/>
          <w:marBottom w:val="0"/>
          <w:divBdr>
            <w:top w:val="none" w:sz="0" w:space="0" w:color="auto"/>
            <w:left w:val="none" w:sz="0" w:space="0" w:color="auto"/>
            <w:bottom w:val="none" w:sz="0" w:space="0" w:color="auto"/>
            <w:right w:val="none" w:sz="0" w:space="0" w:color="auto"/>
          </w:divBdr>
        </w:div>
        <w:div w:id="319696183">
          <w:marLeft w:val="1886"/>
          <w:marRight w:val="0"/>
          <w:marTop w:val="0"/>
          <w:marBottom w:val="0"/>
          <w:divBdr>
            <w:top w:val="none" w:sz="0" w:space="0" w:color="auto"/>
            <w:left w:val="none" w:sz="0" w:space="0" w:color="auto"/>
            <w:bottom w:val="none" w:sz="0" w:space="0" w:color="auto"/>
            <w:right w:val="none" w:sz="0" w:space="0" w:color="auto"/>
          </w:divBdr>
        </w:div>
        <w:div w:id="32462616">
          <w:marLeft w:val="2606"/>
          <w:marRight w:val="0"/>
          <w:marTop w:val="0"/>
          <w:marBottom w:val="0"/>
          <w:divBdr>
            <w:top w:val="none" w:sz="0" w:space="0" w:color="auto"/>
            <w:left w:val="none" w:sz="0" w:space="0" w:color="auto"/>
            <w:bottom w:val="none" w:sz="0" w:space="0" w:color="auto"/>
            <w:right w:val="none" w:sz="0" w:space="0" w:color="auto"/>
          </w:divBdr>
        </w:div>
        <w:div w:id="793791403">
          <w:marLeft w:val="2606"/>
          <w:marRight w:val="0"/>
          <w:marTop w:val="0"/>
          <w:marBottom w:val="0"/>
          <w:divBdr>
            <w:top w:val="none" w:sz="0" w:space="0" w:color="auto"/>
            <w:left w:val="none" w:sz="0" w:space="0" w:color="auto"/>
            <w:bottom w:val="none" w:sz="0" w:space="0" w:color="auto"/>
            <w:right w:val="none" w:sz="0" w:space="0" w:color="auto"/>
          </w:divBdr>
        </w:div>
        <w:div w:id="185558159">
          <w:marLeft w:val="2606"/>
          <w:marRight w:val="0"/>
          <w:marTop w:val="0"/>
          <w:marBottom w:val="0"/>
          <w:divBdr>
            <w:top w:val="none" w:sz="0" w:space="0" w:color="auto"/>
            <w:left w:val="none" w:sz="0" w:space="0" w:color="auto"/>
            <w:bottom w:val="none" w:sz="0" w:space="0" w:color="auto"/>
            <w:right w:val="none" w:sz="0" w:space="0" w:color="auto"/>
          </w:divBdr>
        </w:div>
        <w:div w:id="2080127122">
          <w:marLeft w:val="1886"/>
          <w:marRight w:val="0"/>
          <w:marTop w:val="0"/>
          <w:marBottom w:val="0"/>
          <w:divBdr>
            <w:top w:val="none" w:sz="0" w:space="0" w:color="auto"/>
            <w:left w:val="none" w:sz="0" w:space="0" w:color="auto"/>
            <w:bottom w:val="none" w:sz="0" w:space="0" w:color="auto"/>
            <w:right w:val="none" w:sz="0" w:space="0" w:color="auto"/>
          </w:divBdr>
        </w:div>
        <w:div w:id="1951013220">
          <w:marLeft w:val="2606"/>
          <w:marRight w:val="0"/>
          <w:marTop w:val="0"/>
          <w:marBottom w:val="0"/>
          <w:divBdr>
            <w:top w:val="none" w:sz="0" w:space="0" w:color="auto"/>
            <w:left w:val="none" w:sz="0" w:space="0" w:color="auto"/>
            <w:bottom w:val="none" w:sz="0" w:space="0" w:color="auto"/>
            <w:right w:val="none" w:sz="0" w:space="0" w:color="auto"/>
          </w:divBdr>
        </w:div>
      </w:divsChild>
    </w:div>
    <w:div w:id="625743263">
      <w:bodyDiv w:val="1"/>
      <w:marLeft w:val="0"/>
      <w:marRight w:val="0"/>
      <w:marTop w:val="0"/>
      <w:marBottom w:val="0"/>
      <w:divBdr>
        <w:top w:val="none" w:sz="0" w:space="0" w:color="auto"/>
        <w:left w:val="none" w:sz="0" w:space="0" w:color="auto"/>
        <w:bottom w:val="none" w:sz="0" w:space="0" w:color="auto"/>
        <w:right w:val="none" w:sz="0" w:space="0" w:color="auto"/>
      </w:divBdr>
    </w:div>
    <w:div w:id="629479139">
      <w:bodyDiv w:val="1"/>
      <w:marLeft w:val="0"/>
      <w:marRight w:val="0"/>
      <w:marTop w:val="0"/>
      <w:marBottom w:val="0"/>
      <w:divBdr>
        <w:top w:val="none" w:sz="0" w:space="0" w:color="auto"/>
        <w:left w:val="none" w:sz="0" w:space="0" w:color="auto"/>
        <w:bottom w:val="none" w:sz="0" w:space="0" w:color="auto"/>
        <w:right w:val="none" w:sz="0" w:space="0" w:color="auto"/>
      </w:divBdr>
    </w:div>
    <w:div w:id="656300554">
      <w:bodyDiv w:val="1"/>
      <w:marLeft w:val="0"/>
      <w:marRight w:val="0"/>
      <w:marTop w:val="0"/>
      <w:marBottom w:val="0"/>
      <w:divBdr>
        <w:top w:val="none" w:sz="0" w:space="0" w:color="auto"/>
        <w:left w:val="none" w:sz="0" w:space="0" w:color="auto"/>
        <w:bottom w:val="none" w:sz="0" w:space="0" w:color="auto"/>
        <w:right w:val="none" w:sz="0" w:space="0" w:color="auto"/>
      </w:divBdr>
    </w:div>
    <w:div w:id="668481851">
      <w:bodyDiv w:val="1"/>
      <w:marLeft w:val="0"/>
      <w:marRight w:val="0"/>
      <w:marTop w:val="0"/>
      <w:marBottom w:val="0"/>
      <w:divBdr>
        <w:top w:val="none" w:sz="0" w:space="0" w:color="auto"/>
        <w:left w:val="none" w:sz="0" w:space="0" w:color="auto"/>
        <w:bottom w:val="none" w:sz="0" w:space="0" w:color="auto"/>
        <w:right w:val="none" w:sz="0" w:space="0" w:color="auto"/>
      </w:divBdr>
      <w:divsChild>
        <w:div w:id="1705253187">
          <w:marLeft w:val="446"/>
          <w:marRight w:val="0"/>
          <w:marTop w:val="0"/>
          <w:marBottom w:val="0"/>
          <w:divBdr>
            <w:top w:val="none" w:sz="0" w:space="0" w:color="auto"/>
            <w:left w:val="none" w:sz="0" w:space="0" w:color="auto"/>
            <w:bottom w:val="none" w:sz="0" w:space="0" w:color="auto"/>
            <w:right w:val="none" w:sz="0" w:space="0" w:color="auto"/>
          </w:divBdr>
        </w:div>
        <w:div w:id="1700937637">
          <w:marLeft w:val="446"/>
          <w:marRight w:val="0"/>
          <w:marTop w:val="0"/>
          <w:marBottom w:val="0"/>
          <w:divBdr>
            <w:top w:val="none" w:sz="0" w:space="0" w:color="auto"/>
            <w:left w:val="none" w:sz="0" w:space="0" w:color="auto"/>
            <w:bottom w:val="none" w:sz="0" w:space="0" w:color="auto"/>
            <w:right w:val="none" w:sz="0" w:space="0" w:color="auto"/>
          </w:divBdr>
        </w:div>
      </w:divsChild>
    </w:div>
    <w:div w:id="696196265">
      <w:bodyDiv w:val="1"/>
      <w:marLeft w:val="0"/>
      <w:marRight w:val="0"/>
      <w:marTop w:val="0"/>
      <w:marBottom w:val="0"/>
      <w:divBdr>
        <w:top w:val="none" w:sz="0" w:space="0" w:color="auto"/>
        <w:left w:val="none" w:sz="0" w:space="0" w:color="auto"/>
        <w:bottom w:val="none" w:sz="0" w:space="0" w:color="auto"/>
        <w:right w:val="none" w:sz="0" w:space="0" w:color="auto"/>
      </w:divBdr>
      <w:divsChild>
        <w:div w:id="212893174">
          <w:marLeft w:val="1166"/>
          <w:marRight w:val="0"/>
          <w:marTop w:val="106"/>
          <w:marBottom w:val="0"/>
          <w:divBdr>
            <w:top w:val="none" w:sz="0" w:space="0" w:color="auto"/>
            <w:left w:val="none" w:sz="0" w:space="0" w:color="auto"/>
            <w:bottom w:val="none" w:sz="0" w:space="0" w:color="auto"/>
            <w:right w:val="none" w:sz="0" w:space="0" w:color="auto"/>
          </w:divBdr>
        </w:div>
        <w:div w:id="332421421">
          <w:marLeft w:val="1800"/>
          <w:marRight w:val="0"/>
          <w:marTop w:val="82"/>
          <w:marBottom w:val="0"/>
          <w:divBdr>
            <w:top w:val="none" w:sz="0" w:space="0" w:color="auto"/>
            <w:left w:val="none" w:sz="0" w:space="0" w:color="auto"/>
            <w:bottom w:val="none" w:sz="0" w:space="0" w:color="auto"/>
            <w:right w:val="none" w:sz="0" w:space="0" w:color="auto"/>
          </w:divBdr>
        </w:div>
        <w:div w:id="663318214">
          <w:marLeft w:val="1166"/>
          <w:marRight w:val="0"/>
          <w:marTop w:val="106"/>
          <w:marBottom w:val="0"/>
          <w:divBdr>
            <w:top w:val="none" w:sz="0" w:space="0" w:color="auto"/>
            <w:left w:val="none" w:sz="0" w:space="0" w:color="auto"/>
            <w:bottom w:val="none" w:sz="0" w:space="0" w:color="auto"/>
            <w:right w:val="none" w:sz="0" w:space="0" w:color="auto"/>
          </w:divBdr>
        </w:div>
        <w:div w:id="790634634">
          <w:marLeft w:val="1800"/>
          <w:marRight w:val="0"/>
          <w:marTop w:val="82"/>
          <w:marBottom w:val="0"/>
          <w:divBdr>
            <w:top w:val="none" w:sz="0" w:space="0" w:color="auto"/>
            <w:left w:val="none" w:sz="0" w:space="0" w:color="auto"/>
            <w:bottom w:val="none" w:sz="0" w:space="0" w:color="auto"/>
            <w:right w:val="none" w:sz="0" w:space="0" w:color="auto"/>
          </w:divBdr>
        </w:div>
        <w:div w:id="951089674">
          <w:marLeft w:val="1800"/>
          <w:marRight w:val="0"/>
          <w:marTop w:val="82"/>
          <w:marBottom w:val="0"/>
          <w:divBdr>
            <w:top w:val="none" w:sz="0" w:space="0" w:color="auto"/>
            <w:left w:val="none" w:sz="0" w:space="0" w:color="auto"/>
            <w:bottom w:val="none" w:sz="0" w:space="0" w:color="auto"/>
            <w:right w:val="none" w:sz="0" w:space="0" w:color="auto"/>
          </w:divBdr>
        </w:div>
        <w:div w:id="1238975131">
          <w:marLeft w:val="1800"/>
          <w:marRight w:val="0"/>
          <w:marTop w:val="82"/>
          <w:marBottom w:val="0"/>
          <w:divBdr>
            <w:top w:val="none" w:sz="0" w:space="0" w:color="auto"/>
            <w:left w:val="none" w:sz="0" w:space="0" w:color="auto"/>
            <w:bottom w:val="none" w:sz="0" w:space="0" w:color="auto"/>
            <w:right w:val="none" w:sz="0" w:space="0" w:color="auto"/>
          </w:divBdr>
        </w:div>
        <w:div w:id="1549101797">
          <w:marLeft w:val="1800"/>
          <w:marRight w:val="0"/>
          <w:marTop w:val="82"/>
          <w:marBottom w:val="0"/>
          <w:divBdr>
            <w:top w:val="none" w:sz="0" w:space="0" w:color="auto"/>
            <w:left w:val="none" w:sz="0" w:space="0" w:color="auto"/>
            <w:bottom w:val="none" w:sz="0" w:space="0" w:color="auto"/>
            <w:right w:val="none" w:sz="0" w:space="0" w:color="auto"/>
          </w:divBdr>
        </w:div>
        <w:div w:id="1604074000">
          <w:marLeft w:val="1800"/>
          <w:marRight w:val="0"/>
          <w:marTop w:val="82"/>
          <w:marBottom w:val="0"/>
          <w:divBdr>
            <w:top w:val="none" w:sz="0" w:space="0" w:color="auto"/>
            <w:left w:val="none" w:sz="0" w:space="0" w:color="auto"/>
            <w:bottom w:val="none" w:sz="0" w:space="0" w:color="auto"/>
            <w:right w:val="none" w:sz="0" w:space="0" w:color="auto"/>
          </w:divBdr>
        </w:div>
        <w:div w:id="2044674253">
          <w:marLeft w:val="1166"/>
          <w:marRight w:val="0"/>
          <w:marTop w:val="106"/>
          <w:marBottom w:val="0"/>
          <w:divBdr>
            <w:top w:val="none" w:sz="0" w:space="0" w:color="auto"/>
            <w:left w:val="none" w:sz="0" w:space="0" w:color="auto"/>
            <w:bottom w:val="none" w:sz="0" w:space="0" w:color="auto"/>
            <w:right w:val="none" w:sz="0" w:space="0" w:color="auto"/>
          </w:divBdr>
        </w:div>
        <w:div w:id="2050951802">
          <w:marLeft w:val="1166"/>
          <w:marRight w:val="0"/>
          <w:marTop w:val="96"/>
          <w:marBottom w:val="0"/>
          <w:divBdr>
            <w:top w:val="none" w:sz="0" w:space="0" w:color="auto"/>
            <w:left w:val="none" w:sz="0" w:space="0" w:color="auto"/>
            <w:bottom w:val="none" w:sz="0" w:space="0" w:color="auto"/>
            <w:right w:val="none" w:sz="0" w:space="0" w:color="auto"/>
          </w:divBdr>
        </w:div>
      </w:divsChild>
    </w:div>
    <w:div w:id="756710342">
      <w:bodyDiv w:val="1"/>
      <w:marLeft w:val="0"/>
      <w:marRight w:val="0"/>
      <w:marTop w:val="0"/>
      <w:marBottom w:val="0"/>
      <w:divBdr>
        <w:top w:val="none" w:sz="0" w:space="0" w:color="auto"/>
        <w:left w:val="none" w:sz="0" w:space="0" w:color="auto"/>
        <w:bottom w:val="none" w:sz="0" w:space="0" w:color="auto"/>
        <w:right w:val="none" w:sz="0" w:space="0" w:color="auto"/>
      </w:divBdr>
      <w:divsChild>
        <w:div w:id="286620368">
          <w:marLeft w:val="1166"/>
          <w:marRight w:val="0"/>
          <w:marTop w:val="115"/>
          <w:marBottom w:val="0"/>
          <w:divBdr>
            <w:top w:val="none" w:sz="0" w:space="0" w:color="auto"/>
            <w:left w:val="none" w:sz="0" w:space="0" w:color="auto"/>
            <w:bottom w:val="none" w:sz="0" w:space="0" w:color="auto"/>
            <w:right w:val="none" w:sz="0" w:space="0" w:color="auto"/>
          </w:divBdr>
        </w:div>
        <w:div w:id="978001795">
          <w:marLeft w:val="1800"/>
          <w:marRight w:val="0"/>
          <w:marTop w:val="96"/>
          <w:marBottom w:val="0"/>
          <w:divBdr>
            <w:top w:val="none" w:sz="0" w:space="0" w:color="auto"/>
            <w:left w:val="none" w:sz="0" w:space="0" w:color="auto"/>
            <w:bottom w:val="none" w:sz="0" w:space="0" w:color="auto"/>
            <w:right w:val="none" w:sz="0" w:space="0" w:color="auto"/>
          </w:divBdr>
        </w:div>
        <w:div w:id="1286040505">
          <w:marLeft w:val="2520"/>
          <w:marRight w:val="0"/>
          <w:marTop w:val="86"/>
          <w:marBottom w:val="0"/>
          <w:divBdr>
            <w:top w:val="none" w:sz="0" w:space="0" w:color="auto"/>
            <w:left w:val="none" w:sz="0" w:space="0" w:color="auto"/>
            <w:bottom w:val="none" w:sz="0" w:space="0" w:color="auto"/>
            <w:right w:val="none" w:sz="0" w:space="0" w:color="auto"/>
          </w:divBdr>
        </w:div>
        <w:div w:id="1691566786">
          <w:marLeft w:val="2520"/>
          <w:marRight w:val="0"/>
          <w:marTop w:val="86"/>
          <w:marBottom w:val="0"/>
          <w:divBdr>
            <w:top w:val="none" w:sz="0" w:space="0" w:color="auto"/>
            <w:left w:val="none" w:sz="0" w:space="0" w:color="auto"/>
            <w:bottom w:val="none" w:sz="0" w:space="0" w:color="auto"/>
            <w:right w:val="none" w:sz="0" w:space="0" w:color="auto"/>
          </w:divBdr>
        </w:div>
      </w:divsChild>
    </w:div>
    <w:div w:id="760838986">
      <w:bodyDiv w:val="1"/>
      <w:marLeft w:val="0"/>
      <w:marRight w:val="0"/>
      <w:marTop w:val="0"/>
      <w:marBottom w:val="0"/>
      <w:divBdr>
        <w:top w:val="none" w:sz="0" w:space="0" w:color="auto"/>
        <w:left w:val="none" w:sz="0" w:space="0" w:color="auto"/>
        <w:bottom w:val="none" w:sz="0" w:space="0" w:color="auto"/>
        <w:right w:val="none" w:sz="0" w:space="0" w:color="auto"/>
      </w:divBdr>
      <w:divsChild>
        <w:div w:id="1817532543">
          <w:marLeft w:val="2347"/>
          <w:marRight w:val="0"/>
          <w:marTop w:val="0"/>
          <w:marBottom w:val="0"/>
          <w:divBdr>
            <w:top w:val="none" w:sz="0" w:space="0" w:color="auto"/>
            <w:left w:val="none" w:sz="0" w:space="0" w:color="auto"/>
            <w:bottom w:val="none" w:sz="0" w:space="0" w:color="auto"/>
            <w:right w:val="none" w:sz="0" w:space="0" w:color="auto"/>
          </w:divBdr>
        </w:div>
      </w:divsChild>
    </w:div>
    <w:div w:id="776608654">
      <w:bodyDiv w:val="1"/>
      <w:marLeft w:val="0"/>
      <w:marRight w:val="0"/>
      <w:marTop w:val="0"/>
      <w:marBottom w:val="0"/>
      <w:divBdr>
        <w:top w:val="none" w:sz="0" w:space="0" w:color="auto"/>
        <w:left w:val="none" w:sz="0" w:space="0" w:color="auto"/>
        <w:bottom w:val="none" w:sz="0" w:space="0" w:color="auto"/>
        <w:right w:val="none" w:sz="0" w:space="0" w:color="auto"/>
      </w:divBdr>
    </w:div>
    <w:div w:id="796874363">
      <w:bodyDiv w:val="1"/>
      <w:marLeft w:val="0"/>
      <w:marRight w:val="0"/>
      <w:marTop w:val="0"/>
      <w:marBottom w:val="0"/>
      <w:divBdr>
        <w:top w:val="none" w:sz="0" w:space="0" w:color="auto"/>
        <w:left w:val="none" w:sz="0" w:space="0" w:color="auto"/>
        <w:bottom w:val="none" w:sz="0" w:space="0" w:color="auto"/>
        <w:right w:val="none" w:sz="0" w:space="0" w:color="auto"/>
      </w:divBdr>
    </w:div>
    <w:div w:id="819268149">
      <w:bodyDiv w:val="1"/>
      <w:marLeft w:val="0"/>
      <w:marRight w:val="0"/>
      <w:marTop w:val="0"/>
      <w:marBottom w:val="0"/>
      <w:divBdr>
        <w:top w:val="none" w:sz="0" w:space="0" w:color="auto"/>
        <w:left w:val="none" w:sz="0" w:space="0" w:color="auto"/>
        <w:bottom w:val="none" w:sz="0" w:space="0" w:color="auto"/>
        <w:right w:val="none" w:sz="0" w:space="0" w:color="auto"/>
      </w:divBdr>
    </w:div>
    <w:div w:id="902369161">
      <w:bodyDiv w:val="1"/>
      <w:marLeft w:val="0"/>
      <w:marRight w:val="0"/>
      <w:marTop w:val="0"/>
      <w:marBottom w:val="0"/>
      <w:divBdr>
        <w:top w:val="none" w:sz="0" w:space="0" w:color="auto"/>
        <w:left w:val="none" w:sz="0" w:space="0" w:color="auto"/>
        <w:bottom w:val="none" w:sz="0" w:space="0" w:color="auto"/>
        <w:right w:val="none" w:sz="0" w:space="0" w:color="auto"/>
      </w:divBdr>
    </w:div>
    <w:div w:id="1039084008">
      <w:bodyDiv w:val="1"/>
      <w:marLeft w:val="0"/>
      <w:marRight w:val="0"/>
      <w:marTop w:val="0"/>
      <w:marBottom w:val="0"/>
      <w:divBdr>
        <w:top w:val="none" w:sz="0" w:space="0" w:color="auto"/>
        <w:left w:val="none" w:sz="0" w:space="0" w:color="auto"/>
        <w:bottom w:val="none" w:sz="0" w:space="0" w:color="auto"/>
        <w:right w:val="none" w:sz="0" w:space="0" w:color="auto"/>
      </w:divBdr>
      <w:divsChild>
        <w:div w:id="349989073">
          <w:marLeft w:val="1166"/>
          <w:marRight w:val="0"/>
          <w:marTop w:val="0"/>
          <w:marBottom w:val="0"/>
          <w:divBdr>
            <w:top w:val="none" w:sz="0" w:space="0" w:color="auto"/>
            <w:left w:val="none" w:sz="0" w:space="0" w:color="auto"/>
            <w:bottom w:val="none" w:sz="0" w:space="0" w:color="auto"/>
            <w:right w:val="none" w:sz="0" w:space="0" w:color="auto"/>
          </w:divBdr>
        </w:div>
        <w:div w:id="123543299">
          <w:marLeft w:val="1886"/>
          <w:marRight w:val="0"/>
          <w:marTop w:val="0"/>
          <w:marBottom w:val="0"/>
          <w:divBdr>
            <w:top w:val="none" w:sz="0" w:space="0" w:color="auto"/>
            <w:left w:val="none" w:sz="0" w:space="0" w:color="auto"/>
            <w:bottom w:val="none" w:sz="0" w:space="0" w:color="auto"/>
            <w:right w:val="none" w:sz="0" w:space="0" w:color="auto"/>
          </w:divBdr>
        </w:div>
        <w:div w:id="213739496">
          <w:marLeft w:val="1886"/>
          <w:marRight w:val="0"/>
          <w:marTop w:val="0"/>
          <w:marBottom w:val="0"/>
          <w:divBdr>
            <w:top w:val="none" w:sz="0" w:space="0" w:color="auto"/>
            <w:left w:val="none" w:sz="0" w:space="0" w:color="auto"/>
            <w:bottom w:val="none" w:sz="0" w:space="0" w:color="auto"/>
            <w:right w:val="none" w:sz="0" w:space="0" w:color="auto"/>
          </w:divBdr>
        </w:div>
        <w:div w:id="1410275162">
          <w:marLeft w:val="1886"/>
          <w:marRight w:val="0"/>
          <w:marTop w:val="0"/>
          <w:marBottom w:val="0"/>
          <w:divBdr>
            <w:top w:val="none" w:sz="0" w:space="0" w:color="auto"/>
            <w:left w:val="none" w:sz="0" w:space="0" w:color="auto"/>
            <w:bottom w:val="none" w:sz="0" w:space="0" w:color="auto"/>
            <w:right w:val="none" w:sz="0" w:space="0" w:color="auto"/>
          </w:divBdr>
        </w:div>
        <w:div w:id="663045598">
          <w:marLeft w:val="1166"/>
          <w:marRight w:val="0"/>
          <w:marTop w:val="0"/>
          <w:marBottom w:val="0"/>
          <w:divBdr>
            <w:top w:val="none" w:sz="0" w:space="0" w:color="auto"/>
            <w:left w:val="none" w:sz="0" w:space="0" w:color="auto"/>
            <w:bottom w:val="none" w:sz="0" w:space="0" w:color="auto"/>
            <w:right w:val="none" w:sz="0" w:space="0" w:color="auto"/>
          </w:divBdr>
        </w:div>
        <w:div w:id="1557283157">
          <w:marLeft w:val="1886"/>
          <w:marRight w:val="0"/>
          <w:marTop w:val="0"/>
          <w:marBottom w:val="0"/>
          <w:divBdr>
            <w:top w:val="none" w:sz="0" w:space="0" w:color="auto"/>
            <w:left w:val="none" w:sz="0" w:space="0" w:color="auto"/>
            <w:bottom w:val="none" w:sz="0" w:space="0" w:color="auto"/>
            <w:right w:val="none" w:sz="0" w:space="0" w:color="auto"/>
          </w:divBdr>
        </w:div>
        <w:div w:id="532503264">
          <w:marLeft w:val="1886"/>
          <w:marRight w:val="0"/>
          <w:marTop w:val="0"/>
          <w:marBottom w:val="0"/>
          <w:divBdr>
            <w:top w:val="none" w:sz="0" w:space="0" w:color="auto"/>
            <w:left w:val="none" w:sz="0" w:space="0" w:color="auto"/>
            <w:bottom w:val="none" w:sz="0" w:space="0" w:color="auto"/>
            <w:right w:val="none" w:sz="0" w:space="0" w:color="auto"/>
          </w:divBdr>
        </w:div>
        <w:div w:id="717974017">
          <w:marLeft w:val="1166"/>
          <w:marRight w:val="0"/>
          <w:marTop w:val="0"/>
          <w:marBottom w:val="0"/>
          <w:divBdr>
            <w:top w:val="none" w:sz="0" w:space="0" w:color="auto"/>
            <w:left w:val="none" w:sz="0" w:space="0" w:color="auto"/>
            <w:bottom w:val="none" w:sz="0" w:space="0" w:color="auto"/>
            <w:right w:val="none" w:sz="0" w:space="0" w:color="auto"/>
          </w:divBdr>
        </w:div>
      </w:divsChild>
    </w:div>
    <w:div w:id="1041394048">
      <w:bodyDiv w:val="1"/>
      <w:marLeft w:val="0"/>
      <w:marRight w:val="0"/>
      <w:marTop w:val="0"/>
      <w:marBottom w:val="0"/>
      <w:divBdr>
        <w:top w:val="none" w:sz="0" w:space="0" w:color="auto"/>
        <w:left w:val="none" w:sz="0" w:space="0" w:color="auto"/>
        <w:bottom w:val="none" w:sz="0" w:space="0" w:color="auto"/>
        <w:right w:val="none" w:sz="0" w:space="0" w:color="auto"/>
      </w:divBdr>
      <w:divsChild>
        <w:div w:id="945886337">
          <w:marLeft w:val="446"/>
          <w:marRight w:val="0"/>
          <w:marTop w:val="0"/>
          <w:marBottom w:val="0"/>
          <w:divBdr>
            <w:top w:val="none" w:sz="0" w:space="0" w:color="auto"/>
            <w:left w:val="none" w:sz="0" w:space="0" w:color="auto"/>
            <w:bottom w:val="none" w:sz="0" w:space="0" w:color="auto"/>
            <w:right w:val="none" w:sz="0" w:space="0" w:color="auto"/>
          </w:divBdr>
        </w:div>
        <w:div w:id="1954705458">
          <w:marLeft w:val="1166"/>
          <w:marRight w:val="0"/>
          <w:marTop w:val="0"/>
          <w:marBottom w:val="0"/>
          <w:divBdr>
            <w:top w:val="none" w:sz="0" w:space="0" w:color="auto"/>
            <w:left w:val="none" w:sz="0" w:space="0" w:color="auto"/>
            <w:bottom w:val="none" w:sz="0" w:space="0" w:color="auto"/>
            <w:right w:val="none" w:sz="0" w:space="0" w:color="auto"/>
          </w:divBdr>
        </w:div>
        <w:div w:id="356665230">
          <w:marLeft w:val="446"/>
          <w:marRight w:val="0"/>
          <w:marTop w:val="0"/>
          <w:marBottom w:val="0"/>
          <w:divBdr>
            <w:top w:val="none" w:sz="0" w:space="0" w:color="auto"/>
            <w:left w:val="none" w:sz="0" w:space="0" w:color="auto"/>
            <w:bottom w:val="none" w:sz="0" w:space="0" w:color="auto"/>
            <w:right w:val="none" w:sz="0" w:space="0" w:color="auto"/>
          </w:divBdr>
        </w:div>
        <w:div w:id="1552032263">
          <w:marLeft w:val="1166"/>
          <w:marRight w:val="0"/>
          <w:marTop w:val="0"/>
          <w:marBottom w:val="0"/>
          <w:divBdr>
            <w:top w:val="none" w:sz="0" w:space="0" w:color="auto"/>
            <w:left w:val="none" w:sz="0" w:space="0" w:color="auto"/>
            <w:bottom w:val="none" w:sz="0" w:space="0" w:color="auto"/>
            <w:right w:val="none" w:sz="0" w:space="0" w:color="auto"/>
          </w:divBdr>
        </w:div>
        <w:div w:id="403181652">
          <w:marLeft w:val="1166"/>
          <w:marRight w:val="0"/>
          <w:marTop w:val="0"/>
          <w:marBottom w:val="0"/>
          <w:divBdr>
            <w:top w:val="none" w:sz="0" w:space="0" w:color="auto"/>
            <w:left w:val="none" w:sz="0" w:space="0" w:color="auto"/>
            <w:bottom w:val="none" w:sz="0" w:space="0" w:color="auto"/>
            <w:right w:val="none" w:sz="0" w:space="0" w:color="auto"/>
          </w:divBdr>
        </w:div>
        <w:div w:id="939065474">
          <w:marLeft w:val="1166"/>
          <w:marRight w:val="0"/>
          <w:marTop w:val="0"/>
          <w:marBottom w:val="0"/>
          <w:divBdr>
            <w:top w:val="none" w:sz="0" w:space="0" w:color="auto"/>
            <w:left w:val="none" w:sz="0" w:space="0" w:color="auto"/>
            <w:bottom w:val="none" w:sz="0" w:space="0" w:color="auto"/>
            <w:right w:val="none" w:sz="0" w:space="0" w:color="auto"/>
          </w:divBdr>
        </w:div>
        <w:div w:id="1440878273">
          <w:marLeft w:val="1166"/>
          <w:marRight w:val="0"/>
          <w:marTop w:val="0"/>
          <w:marBottom w:val="0"/>
          <w:divBdr>
            <w:top w:val="none" w:sz="0" w:space="0" w:color="auto"/>
            <w:left w:val="none" w:sz="0" w:space="0" w:color="auto"/>
            <w:bottom w:val="none" w:sz="0" w:space="0" w:color="auto"/>
            <w:right w:val="none" w:sz="0" w:space="0" w:color="auto"/>
          </w:divBdr>
        </w:div>
        <w:div w:id="136805013">
          <w:marLeft w:val="446"/>
          <w:marRight w:val="0"/>
          <w:marTop w:val="0"/>
          <w:marBottom w:val="0"/>
          <w:divBdr>
            <w:top w:val="none" w:sz="0" w:space="0" w:color="auto"/>
            <w:left w:val="none" w:sz="0" w:space="0" w:color="auto"/>
            <w:bottom w:val="none" w:sz="0" w:space="0" w:color="auto"/>
            <w:right w:val="none" w:sz="0" w:space="0" w:color="auto"/>
          </w:divBdr>
        </w:div>
        <w:div w:id="1470977485">
          <w:marLeft w:val="1166"/>
          <w:marRight w:val="0"/>
          <w:marTop w:val="0"/>
          <w:marBottom w:val="0"/>
          <w:divBdr>
            <w:top w:val="none" w:sz="0" w:space="0" w:color="auto"/>
            <w:left w:val="none" w:sz="0" w:space="0" w:color="auto"/>
            <w:bottom w:val="none" w:sz="0" w:space="0" w:color="auto"/>
            <w:right w:val="none" w:sz="0" w:space="0" w:color="auto"/>
          </w:divBdr>
        </w:div>
        <w:div w:id="632685281">
          <w:marLeft w:val="1166"/>
          <w:marRight w:val="0"/>
          <w:marTop w:val="0"/>
          <w:marBottom w:val="0"/>
          <w:divBdr>
            <w:top w:val="none" w:sz="0" w:space="0" w:color="auto"/>
            <w:left w:val="none" w:sz="0" w:space="0" w:color="auto"/>
            <w:bottom w:val="none" w:sz="0" w:space="0" w:color="auto"/>
            <w:right w:val="none" w:sz="0" w:space="0" w:color="auto"/>
          </w:divBdr>
        </w:div>
        <w:div w:id="1230266046">
          <w:marLeft w:val="1166"/>
          <w:marRight w:val="0"/>
          <w:marTop w:val="0"/>
          <w:marBottom w:val="0"/>
          <w:divBdr>
            <w:top w:val="none" w:sz="0" w:space="0" w:color="auto"/>
            <w:left w:val="none" w:sz="0" w:space="0" w:color="auto"/>
            <w:bottom w:val="none" w:sz="0" w:space="0" w:color="auto"/>
            <w:right w:val="none" w:sz="0" w:space="0" w:color="auto"/>
          </w:divBdr>
        </w:div>
      </w:divsChild>
    </w:div>
    <w:div w:id="1052539382">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30636434">
      <w:bodyDiv w:val="1"/>
      <w:marLeft w:val="0"/>
      <w:marRight w:val="0"/>
      <w:marTop w:val="0"/>
      <w:marBottom w:val="0"/>
      <w:divBdr>
        <w:top w:val="none" w:sz="0" w:space="0" w:color="auto"/>
        <w:left w:val="none" w:sz="0" w:space="0" w:color="auto"/>
        <w:bottom w:val="none" w:sz="0" w:space="0" w:color="auto"/>
        <w:right w:val="none" w:sz="0" w:space="0" w:color="auto"/>
      </w:divBdr>
      <w:divsChild>
        <w:div w:id="69541494">
          <w:marLeft w:val="1800"/>
          <w:marRight w:val="0"/>
          <w:marTop w:val="86"/>
          <w:marBottom w:val="0"/>
          <w:divBdr>
            <w:top w:val="none" w:sz="0" w:space="0" w:color="auto"/>
            <w:left w:val="none" w:sz="0" w:space="0" w:color="auto"/>
            <w:bottom w:val="none" w:sz="0" w:space="0" w:color="auto"/>
            <w:right w:val="none" w:sz="0" w:space="0" w:color="auto"/>
          </w:divBdr>
        </w:div>
        <w:div w:id="493684552">
          <w:marLeft w:val="1166"/>
          <w:marRight w:val="0"/>
          <w:marTop w:val="96"/>
          <w:marBottom w:val="0"/>
          <w:divBdr>
            <w:top w:val="none" w:sz="0" w:space="0" w:color="auto"/>
            <w:left w:val="none" w:sz="0" w:space="0" w:color="auto"/>
            <w:bottom w:val="none" w:sz="0" w:space="0" w:color="auto"/>
            <w:right w:val="none" w:sz="0" w:space="0" w:color="auto"/>
          </w:divBdr>
        </w:div>
        <w:div w:id="583494483">
          <w:marLeft w:val="1800"/>
          <w:marRight w:val="0"/>
          <w:marTop w:val="86"/>
          <w:marBottom w:val="0"/>
          <w:divBdr>
            <w:top w:val="none" w:sz="0" w:space="0" w:color="auto"/>
            <w:left w:val="none" w:sz="0" w:space="0" w:color="auto"/>
            <w:bottom w:val="none" w:sz="0" w:space="0" w:color="auto"/>
            <w:right w:val="none" w:sz="0" w:space="0" w:color="auto"/>
          </w:divBdr>
        </w:div>
        <w:div w:id="769005623">
          <w:marLeft w:val="2520"/>
          <w:marRight w:val="0"/>
          <w:marTop w:val="82"/>
          <w:marBottom w:val="0"/>
          <w:divBdr>
            <w:top w:val="none" w:sz="0" w:space="0" w:color="auto"/>
            <w:left w:val="none" w:sz="0" w:space="0" w:color="auto"/>
            <w:bottom w:val="none" w:sz="0" w:space="0" w:color="auto"/>
            <w:right w:val="none" w:sz="0" w:space="0" w:color="auto"/>
          </w:divBdr>
        </w:div>
        <w:div w:id="1842352678">
          <w:marLeft w:val="2520"/>
          <w:marRight w:val="0"/>
          <w:marTop w:val="82"/>
          <w:marBottom w:val="0"/>
          <w:divBdr>
            <w:top w:val="none" w:sz="0" w:space="0" w:color="auto"/>
            <w:left w:val="none" w:sz="0" w:space="0" w:color="auto"/>
            <w:bottom w:val="none" w:sz="0" w:space="0" w:color="auto"/>
            <w:right w:val="none" w:sz="0" w:space="0" w:color="auto"/>
          </w:divBdr>
        </w:div>
      </w:divsChild>
    </w:div>
    <w:div w:id="1144082980">
      <w:bodyDiv w:val="1"/>
      <w:marLeft w:val="0"/>
      <w:marRight w:val="0"/>
      <w:marTop w:val="0"/>
      <w:marBottom w:val="0"/>
      <w:divBdr>
        <w:top w:val="none" w:sz="0" w:space="0" w:color="auto"/>
        <w:left w:val="none" w:sz="0" w:space="0" w:color="auto"/>
        <w:bottom w:val="none" w:sz="0" w:space="0" w:color="auto"/>
        <w:right w:val="none" w:sz="0" w:space="0" w:color="auto"/>
      </w:divBdr>
    </w:div>
    <w:div w:id="1207916071">
      <w:bodyDiv w:val="1"/>
      <w:marLeft w:val="0"/>
      <w:marRight w:val="0"/>
      <w:marTop w:val="0"/>
      <w:marBottom w:val="0"/>
      <w:divBdr>
        <w:top w:val="none" w:sz="0" w:space="0" w:color="auto"/>
        <w:left w:val="none" w:sz="0" w:space="0" w:color="auto"/>
        <w:bottom w:val="none" w:sz="0" w:space="0" w:color="auto"/>
        <w:right w:val="none" w:sz="0" w:space="0" w:color="auto"/>
      </w:divBdr>
      <w:divsChild>
        <w:div w:id="1160467685">
          <w:marLeft w:val="547"/>
          <w:marRight w:val="0"/>
          <w:marTop w:val="0"/>
          <w:marBottom w:val="0"/>
          <w:divBdr>
            <w:top w:val="none" w:sz="0" w:space="0" w:color="auto"/>
            <w:left w:val="none" w:sz="0" w:space="0" w:color="auto"/>
            <w:bottom w:val="none" w:sz="0" w:space="0" w:color="auto"/>
            <w:right w:val="none" w:sz="0" w:space="0" w:color="auto"/>
          </w:divBdr>
        </w:div>
        <w:div w:id="735010648">
          <w:marLeft w:val="1627"/>
          <w:marRight w:val="0"/>
          <w:marTop w:val="0"/>
          <w:marBottom w:val="0"/>
          <w:divBdr>
            <w:top w:val="none" w:sz="0" w:space="0" w:color="auto"/>
            <w:left w:val="none" w:sz="0" w:space="0" w:color="auto"/>
            <w:bottom w:val="none" w:sz="0" w:space="0" w:color="auto"/>
            <w:right w:val="none" w:sz="0" w:space="0" w:color="auto"/>
          </w:divBdr>
        </w:div>
        <w:div w:id="1563563055">
          <w:marLeft w:val="2347"/>
          <w:marRight w:val="0"/>
          <w:marTop w:val="0"/>
          <w:marBottom w:val="0"/>
          <w:divBdr>
            <w:top w:val="none" w:sz="0" w:space="0" w:color="auto"/>
            <w:left w:val="none" w:sz="0" w:space="0" w:color="auto"/>
            <w:bottom w:val="none" w:sz="0" w:space="0" w:color="auto"/>
            <w:right w:val="none" w:sz="0" w:space="0" w:color="auto"/>
          </w:divBdr>
        </w:div>
        <w:div w:id="1746297455">
          <w:marLeft w:val="2347"/>
          <w:marRight w:val="0"/>
          <w:marTop w:val="0"/>
          <w:marBottom w:val="0"/>
          <w:divBdr>
            <w:top w:val="none" w:sz="0" w:space="0" w:color="auto"/>
            <w:left w:val="none" w:sz="0" w:space="0" w:color="auto"/>
            <w:bottom w:val="none" w:sz="0" w:space="0" w:color="auto"/>
            <w:right w:val="none" w:sz="0" w:space="0" w:color="auto"/>
          </w:divBdr>
        </w:div>
        <w:div w:id="165441502">
          <w:marLeft w:val="2347"/>
          <w:marRight w:val="0"/>
          <w:marTop w:val="0"/>
          <w:marBottom w:val="0"/>
          <w:divBdr>
            <w:top w:val="none" w:sz="0" w:space="0" w:color="auto"/>
            <w:left w:val="none" w:sz="0" w:space="0" w:color="auto"/>
            <w:bottom w:val="none" w:sz="0" w:space="0" w:color="auto"/>
            <w:right w:val="none" w:sz="0" w:space="0" w:color="auto"/>
          </w:divBdr>
        </w:div>
        <w:div w:id="2066368806">
          <w:marLeft w:val="1627"/>
          <w:marRight w:val="0"/>
          <w:marTop w:val="0"/>
          <w:marBottom w:val="0"/>
          <w:divBdr>
            <w:top w:val="none" w:sz="0" w:space="0" w:color="auto"/>
            <w:left w:val="none" w:sz="0" w:space="0" w:color="auto"/>
            <w:bottom w:val="none" w:sz="0" w:space="0" w:color="auto"/>
            <w:right w:val="none" w:sz="0" w:space="0" w:color="auto"/>
          </w:divBdr>
        </w:div>
      </w:divsChild>
    </w:div>
    <w:div w:id="1221016875">
      <w:bodyDiv w:val="1"/>
      <w:marLeft w:val="0"/>
      <w:marRight w:val="0"/>
      <w:marTop w:val="0"/>
      <w:marBottom w:val="0"/>
      <w:divBdr>
        <w:top w:val="none" w:sz="0" w:space="0" w:color="auto"/>
        <w:left w:val="none" w:sz="0" w:space="0" w:color="auto"/>
        <w:bottom w:val="none" w:sz="0" w:space="0" w:color="auto"/>
        <w:right w:val="none" w:sz="0" w:space="0" w:color="auto"/>
      </w:divBdr>
      <w:divsChild>
        <w:div w:id="1038822318">
          <w:marLeft w:val="1800"/>
          <w:marRight w:val="0"/>
          <w:marTop w:val="115"/>
          <w:marBottom w:val="0"/>
          <w:divBdr>
            <w:top w:val="none" w:sz="0" w:space="0" w:color="auto"/>
            <w:left w:val="none" w:sz="0" w:space="0" w:color="auto"/>
            <w:bottom w:val="none" w:sz="0" w:space="0" w:color="auto"/>
            <w:right w:val="none" w:sz="0" w:space="0" w:color="auto"/>
          </w:divBdr>
        </w:div>
        <w:div w:id="1517158649">
          <w:marLeft w:val="1800"/>
          <w:marRight w:val="0"/>
          <w:marTop w:val="115"/>
          <w:marBottom w:val="0"/>
          <w:divBdr>
            <w:top w:val="none" w:sz="0" w:space="0" w:color="auto"/>
            <w:left w:val="none" w:sz="0" w:space="0" w:color="auto"/>
            <w:bottom w:val="none" w:sz="0" w:space="0" w:color="auto"/>
            <w:right w:val="none" w:sz="0" w:space="0" w:color="auto"/>
          </w:divBdr>
        </w:div>
      </w:divsChild>
    </w:div>
    <w:div w:id="1289823388">
      <w:bodyDiv w:val="1"/>
      <w:marLeft w:val="0"/>
      <w:marRight w:val="0"/>
      <w:marTop w:val="0"/>
      <w:marBottom w:val="0"/>
      <w:divBdr>
        <w:top w:val="none" w:sz="0" w:space="0" w:color="auto"/>
        <w:left w:val="none" w:sz="0" w:space="0" w:color="auto"/>
        <w:bottom w:val="none" w:sz="0" w:space="0" w:color="auto"/>
        <w:right w:val="none" w:sz="0" w:space="0" w:color="auto"/>
      </w:divBdr>
      <w:divsChild>
        <w:div w:id="1725644669">
          <w:marLeft w:val="446"/>
          <w:marRight w:val="0"/>
          <w:marTop w:val="0"/>
          <w:marBottom w:val="0"/>
          <w:divBdr>
            <w:top w:val="none" w:sz="0" w:space="0" w:color="auto"/>
            <w:left w:val="none" w:sz="0" w:space="0" w:color="auto"/>
            <w:bottom w:val="none" w:sz="0" w:space="0" w:color="auto"/>
            <w:right w:val="none" w:sz="0" w:space="0" w:color="auto"/>
          </w:divBdr>
        </w:div>
        <w:div w:id="570896031">
          <w:marLeft w:val="1166"/>
          <w:marRight w:val="0"/>
          <w:marTop w:val="0"/>
          <w:marBottom w:val="0"/>
          <w:divBdr>
            <w:top w:val="none" w:sz="0" w:space="0" w:color="auto"/>
            <w:left w:val="none" w:sz="0" w:space="0" w:color="auto"/>
            <w:bottom w:val="none" w:sz="0" w:space="0" w:color="auto"/>
            <w:right w:val="none" w:sz="0" w:space="0" w:color="auto"/>
          </w:divBdr>
        </w:div>
        <w:div w:id="1989624258">
          <w:marLeft w:val="1166"/>
          <w:marRight w:val="0"/>
          <w:marTop w:val="0"/>
          <w:marBottom w:val="0"/>
          <w:divBdr>
            <w:top w:val="none" w:sz="0" w:space="0" w:color="auto"/>
            <w:left w:val="none" w:sz="0" w:space="0" w:color="auto"/>
            <w:bottom w:val="none" w:sz="0" w:space="0" w:color="auto"/>
            <w:right w:val="none" w:sz="0" w:space="0" w:color="auto"/>
          </w:divBdr>
        </w:div>
      </w:divsChild>
    </w:div>
    <w:div w:id="1299066286">
      <w:bodyDiv w:val="1"/>
      <w:marLeft w:val="0"/>
      <w:marRight w:val="0"/>
      <w:marTop w:val="0"/>
      <w:marBottom w:val="0"/>
      <w:divBdr>
        <w:top w:val="none" w:sz="0" w:space="0" w:color="auto"/>
        <w:left w:val="none" w:sz="0" w:space="0" w:color="auto"/>
        <w:bottom w:val="none" w:sz="0" w:space="0" w:color="auto"/>
        <w:right w:val="none" w:sz="0" w:space="0" w:color="auto"/>
      </w:divBdr>
      <w:divsChild>
        <w:div w:id="846557036">
          <w:marLeft w:val="1886"/>
          <w:marRight w:val="0"/>
          <w:marTop w:val="0"/>
          <w:marBottom w:val="0"/>
          <w:divBdr>
            <w:top w:val="none" w:sz="0" w:space="0" w:color="auto"/>
            <w:left w:val="none" w:sz="0" w:space="0" w:color="auto"/>
            <w:bottom w:val="none" w:sz="0" w:space="0" w:color="auto"/>
            <w:right w:val="none" w:sz="0" w:space="0" w:color="auto"/>
          </w:divBdr>
        </w:div>
        <w:div w:id="188763271">
          <w:marLeft w:val="2606"/>
          <w:marRight w:val="0"/>
          <w:marTop w:val="0"/>
          <w:marBottom w:val="0"/>
          <w:divBdr>
            <w:top w:val="none" w:sz="0" w:space="0" w:color="auto"/>
            <w:left w:val="none" w:sz="0" w:space="0" w:color="auto"/>
            <w:bottom w:val="none" w:sz="0" w:space="0" w:color="auto"/>
            <w:right w:val="none" w:sz="0" w:space="0" w:color="auto"/>
          </w:divBdr>
        </w:div>
        <w:div w:id="722365024">
          <w:marLeft w:val="2606"/>
          <w:marRight w:val="0"/>
          <w:marTop w:val="0"/>
          <w:marBottom w:val="0"/>
          <w:divBdr>
            <w:top w:val="none" w:sz="0" w:space="0" w:color="auto"/>
            <w:left w:val="none" w:sz="0" w:space="0" w:color="auto"/>
            <w:bottom w:val="none" w:sz="0" w:space="0" w:color="auto"/>
            <w:right w:val="none" w:sz="0" w:space="0" w:color="auto"/>
          </w:divBdr>
        </w:div>
        <w:div w:id="946891421">
          <w:marLeft w:val="1886"/>
          <w:marRight w:val="0"/>
          <w:marTop w:val="0"/>
          <w:marBottom w:val="0"/>
          <w:divBdr>
            <w:top w:val="none" w:sz="0" w:space="0" w:color="auto"/>
            <w:left w:val="none" w:sz="0" w:space="0" w:color="auto"/>
            <w:bottom w:val="none" w:sz="0" w:space="0" w:color="auto"/>
            <w:right w:val="none" w:sz="0" w:space="0" w:color="auto"/>
          </w:divBdr>
        </w:div>
        <w:div w:id="1466657346">
          <w:marLeft w:val="2606"/>
          <w:marRight w:val="0"/>
          <w:marTop w:val="0"/>
          <w:marBottom w:val="0"/>
          <w:divBdr>
            <w:top w:val="none" w:sz="0" w:space="0" w:color="auto"/>
            <w:left w:val="none" w:sz="0" w:space="0" w:color="auto"/>
            <w:bottom w:val="none" w:sz="0" w:space="0" w:color="auto"/>
            <w:right w:val="none" w:sz="0" w:space="0" w:color="auto"/>
          </w:divBdr>
        </w:div>
        <w:div w:id="130290121">
          <w:marLeft w:val="2606"/>
          <w:marRight w:val="0"/>
          <w:marTop w:val="0"/>
          <w:marBottom w:val="0"/>
          <w:divBdr>
            <w:top w:val="none" w:sz="0" w:space="0" w:color="auto"/>
            <w:left w:val="none" w:sz="0" w:space="0" w:color="auto"/>
            <w:bottom w:val="none" w:sz="0" w:space="0" w:color="auto"/>
            <w:right w:val="none" w:sz="0" w:space="0" w:color="auto"/>
          </w:divBdr>
        </w:div>
      </w:divsChild>
    </w:div>
    <w:div w:id="1331788432">
      <w:bodyDiv w:val="1"/>
      <w:marLeft w:val="0"/>
      <w:marRight w:val="0"/>
      <w:marTop w:val="0"/>
      <w:marBottom w:val="0"/>
      <w:divBdr>
        <w:top w:val="none" w:sz="0" w:space="0" w:color="auto"/>
        <w:left w:val="none" w:sz="0" w:space="0" w:color="auto"/>
        <w:bottom w:val="none" w:sz="0" w:space="0" w:color="auto"/>
        <w:right w:val="none" w:sz="0" w:space="0" w:color="auto"/>
      </w:divBdr>
    </w:div>
    <w:div w:id="1376000668">
      <w:bodyDiv w:val="1"/>
      <w:marLeft w:val="0"/>
      <w:marRight w:val="0"/>
      <w:marTop w:val="0"/>
      <w:marBottom w:val="0"/>
      <w:divBdr>
        <w:top w:val="none" w:sz="0" w:space="0" w:color="auto"/>
        <w:left w:val="none" w:sz="0" w:space="0" w:color="auto"/>
        <w:bottom w:val="none" w:sz="0" w:space="0" w:color="auto"/>
        <w:right w:val="none" w:sz="0" w:space="0" w:color="auto"/>
      </w:divBdr>
      <w:divsChild>
        <w:div w:id="146362918">
          <w:marLeft w:val="1166"/>
          <w:marRight w:val="0"/>
          <w:marTop w:val="96"/>
          <w:marBottom w:val="0"/>
          <w:divBdr>
            <w:top w:val="none" w:sz="0" w:space="0" w:color="auto"/>
            <w:left w:val="none" w:sz="0" w:space="0" w:color="auto"/>
            <w:bottom w:val="none" w:sz="0" w:space="0" w:color="auto"/>
            <w:right w:val="none" w:sz="0" w:space="0" w:color="auto"/>
          </w:divBdr>
        </w:div>
        <w:div w:id="582567712">
          <w:marLeft w:val="1166"/>
          <w:marRight w:val="0"/>
          <w:marTop w:val="96"/>
          <w:marBottom w:val="0"/>
          <w:divBdr>
            <w:top w:val="none" w:sz="0" w:space="0" w:color="auto"/>
            <w:left w:val="none" w:sz="0" w:space="0" w:color="auto"/>
            <w:bottom w:val="none" w:sz="0" w:space="0" w:color="auto"/>
            <w:right w:val="none" w:sz="0" w:space="0" w:color="auto"/>
          </w:divBdr>
        </w:div>
        <w:div w:id="1147356129">
          <w:marLeft w:val="1166"/>
          <w:marRight w:val="0"/>
          <w:marTop w:val="96"/>
          <w:marBottom w:val="0"/>
          <w:divBdr>
            <w:top w:val="none" w:sz="0" w:space="0" w:color="auto"/>
            <w:left w:val="none" w:sz="0" w:space="0" w:color="auto"/>
            <w:bottom w:val="none" w:sz="0" w:space="0" w:color="auto"/>
            <w:right w:val="none" w:sz="0" w:space="0" w:color="auto"/>
          </w:divBdr>
        </w:div>
        <w:div w:id="1274828749">
          <w:marLeft w:val="1166"/>
          <w:marRight w:val="0"/>
          <w:marTop w:val="96"/>
          <w:marBottom w:val="0"/>
          <w:divBdr>
            <w:top w:val="none" w:sz="0" w:space="0" w:color="auto"/>
            <w:left w:val="none" w:sz="0" w:space="0" w:color="auto"/>
            <w:bottom w:val="none" w:sz="0" w:space="0" w:color="auto"/>
            <w:right w:val="none" w:sz="0" w:space="0" w:color="auto"/>
          </w:divBdr>
        </w:div>
        <w:div w:id="1792437101">
          <w:marLeft w:val="1166"/>
          <w:marRight w:val="0"/>
          <w:marTop w:val="96"/>
          <w:marBottom w:val="0"/>
          <w:divBdr>
            <w:top w:val="none" w:sz="0" w:space="0" w:color="auto"/>
            <w:left w:val="none" w:sz="0" w:space="0" w:color="auto"/>
            <w:bottom w:val="none" w:sz="0" w:space="0" w:color="auto"/>
            <w:right w:val="none" w:sz="0" w:space="0" w:color="auto"/>
          </w:divBdr>
        </w:div>
        <w:div w:id="1806774387">
          <w:marLeft w:val="2520"/>
          <w:marRight w:val="0"/>
          <w:marTop w:val="77"/>
          <w:marBottom w:val="0"/>
          <w:divBdr>
            <w:top w:val="none" w:sz="0" w:space="0" w:color="auto"/>
            <w:left w:val="none" w:sz="0" w:space="0" w:color="auto"/>
            <w:bottom w:val="none" w:sz="0" w:space="0" w:color="auto"/>
            <w:right w:val="none" w:sz="0" w:space="0" w:color="auto"/>
          </w:divBdr>
        </w:div>
      </w:divsChild>
    </w:div>
    <w:div w:id="1381980027">
      <w:bodyDiv w:val="1"/>
      <w:marLeft w:val="0"/>
      <w:marRight w:val="0"/>
      <w:marTop w:val="0"/>
      <w:marBottom w:val="0"/>
      <w:divBdr>
        <w:top w:val="none" w:sz="0" w:space="0" w:color="auto"/>
        <w:left w:val="none" w:sz="0" w:space="0" w:color="auto"/>
        <w:bottom w:val="none" w:sz="0" w:space="0" w:color="auto"/>
        <w:right w:val="none" w:sz="0" w:space="0" w:color="auto"/>
      </w:divBdr>
    </w:div>
    <w:div w:id="1397900243">
      <w:bodyDiv w:val="1"/>
      <w:marLeft w:val="0"/>
      <w:marRight w:val="0"/>
      <w:marTop w:val="0"/>
      <w:marBottom w:val="0"/>
      <w:divBdr>
        <w:top w:val="none" w:sz="0" w:space="0" w:color="auto"/>
        <w:left w:val="none" w:sz="0" w:space="0" w:color="auto"/>
        <w:bottom w:val="none" w:sz="0" w:space="0" w:color="auto"/>
        <w:right w:val="none" w:sz="0" w:space="0" w:color="auto"/>
      </w:divBdr>
    </w:div>
    <w:div w:id="1445886644">
      <w:bodyDiv w:val="1"/>
      <w:marLeft w:val="0"/>
      <w:marRight w:val="0"/>
      <w:marTop w:val="0"/>
      <w:marBottom w:val="0"/>
      <w:divBdr>
        <w:top w:val="none" w:sz="0" w:space="0" w:color="auto"/>
        <w:left w:val="none" w:sz="0" w:space="0" w:color="auto"/>
        <w:bottom w:val="none" w:sz="0" w:space="0" w:color="auto"/>
        <w:right w:val="none" w:sz="0" w:space="0" w:color="auto"/>
      </w:divBdr>
    </w:div>
    <w:div w:id="1466390245">
      <w:bodyDiv w:val="1"/>
      <w:marLeft w:val="0"/>
      <w:marRight w:val="0"/>
      <w:marTop w:val="0"/>
      <w:marBottom w:val="0"/>
      <w:divBdr>
        <w:top w:val="none" w:sz="0" w:space="0" w:color="auto"/>
        <w:left w:val="none" w:sz="0" w:space="0" w:color="auto"/>
        <w:bottom w:val="none" w:sz="0" w:space="0" w:color="auto"/>
        <w:right w:val="none" w:sz="0" w:space="0" w:color="auto"/>
      </w:divBdr>
    </w:div>
    <w:div w:id="1486432781">
      <w:bodyDiv w:val="1"/>
      <w:marLeft w:val="0"/>
      <w:marRight w:val="0"/>
      <w:marTop w:val="0"/>
      <w:marBottom w:val="0"/>
      <w:divBdr>
        <w:top w:val="none" w:sz="0" w:space="0" w:color="auto"/>
        <w:left w:val="none" w:sz="0" w:space="0" w:color="auto"/>
        <w:bottom w:val="none" w:sz="0" w:space="0" w:color="auto"/>
        <w:right w:val="none" w:sz="0" w:space="0" w:color="auto"/>
      </w:divBdr>
      <w:divsChild>
        <w:div w:id="1713578609">
          <w:marLeft w:val="1080"/>
          <w:marRight w:val="0"/>
          <w:marTop w:val="100"/>
          <w:marBottom w:val="0"/>
          <w:divBdr>
            <w:top w:val="none" w:sz="0" w:space="0" w:color="auto"/>
            <w:left w:val="none" w:sz="0" w:space="0" w:color="auto"/>
            <w:bottom w:val="none" w:sz="0" w:space="0" w:color="auto"/>
            <w:right w:val="none" w:sz="0" w:space="0" w:color="auto"/>
          </w:divBdr>
        </w:div>
      </w:divsChild>
    </w:div>
    <w:div w:id="1486437671">
      <w:bodyDiv w:val="1"/>
      <w:marLeft w:val="0"/>
      <w:marRight w:val="0"/>
      <w:marTop w:val="0"/>
      <w:marBottom w:val="0"/>
      <w:divBdr>
        <w:top w:val="none" w:sz="0" w:space="0" w:color="auto"/>
        <w:left w:val="none" w:sz="0" w:space="0" w:color="auto"/>
        <w:bottom w:val="none" w:sz="0" w:space="0" w:color="auto"/>
        <w:right w:val="none" w:sz="0" w:space="0" w:color="auto"/>
      </w:divBdr>
      <w:divsChild>
        <w:div w:id="883714142">
          <w:marLeft w:val="1166"/>
          <w:marRight w:val="0"/>
          <w:marTop w:val="0"/>
          <w:marBottom w:val="0"/>
          <w:divBdr>
            <w:top w:val="none" w:sz="0" w:space="0" w:color="auto"/>
            <w:left w:val="none" w:sz="0" w:space="0" w:color="auto"/>
            <w:bottom w:val="none" w:sz="0" w:space="0" w:color="auto"/>
            <w:right w:val="none" w:sz="0" w:space="0" w:color="auto"/>
          </w:divBdr>
        </w:div>
        <w:div w:id="1235049387">
          <w:marLeft w:val="1886"/>
          <w:marRight w:val="0"/>
          <w:marTop w:val="0"/>
          <w:marBottom w:val="0"/>
          <w:divBdr>
            <w:top w:val="none" w:sz="0" w:space="0" w:color="auto"/>
            <w:left w:val="none" w:sz="0" w:space="0" w:color="auto"/>
            <w:bottom w:val="none" w:sz="0" w:space="0" w:color="auto"/>
            <w:right w:val="none" w:sz="0" w:space="0" w:color="auto"/>
          </w:divBdr>
        </w:div>
        <w:div w:id="1361664309">
          <w:marLeft w:val="2606"/>
          <w:marRight w:val="0"/>
          <w:marTop w:val="0"/>
          <w:marBottom w:val="0"/>
          <w:divBdr>
            <w:top w:val="none" w:sz="0" w:space="0" w:color="auto"/>
            <w:left w:val="none" w:sz="0" w:space="0" w:color="auto"/>
            <w:bottom w:val="none" w:sz="0" w:space="0" w:color="auto"/>
            <w:right w:val="none" w:sz="0" w:space="0" w:color="auto"/>
          </w:divBdr>
        </w:div>
        <w:div w:id="1298072080">
          <w:marLeft w:val="2606"/>
          <w:marRight w:val="0"/>
          <w:marTop w:val="0"/>
          <w:marBottom w:val="0"/>
          <w:divBdr>
            <w:top w:val="none" w:sz="0" w:space="0" w:color="auto"/>
            <w:left w:val="none" w:sz="0" w:space="0" w:color="auto"/>
            <w:bottom w:val="none" w:sz="0" w:space="0" w:color="auto"/>
            <w:right w:val="none" w:sz="0" w:space="0" w:color="auto"/>
          </w:divBdr>
        </w:div>
        <w:div w:id="2095390725">
          <w:marLeft w:val="1886"/>
          <w:marRight w:val="0"/>
          <w:marTop w:val="0"/>
          <w:marBottom w:val="0"/>
          <w:divBdr>
            <w:top w:val="none" w:sz="0" w:space="0" w:color="auto"/>
            <w:left w:val="none" w:sz="0" w:space="0" w:color="auto"/>
            <w:bottom w:val="none" w:sz="0" w:space="0" w:color="auto"/>
            <w:right w:val="none" w:sz="0" w:space="0" w:color="auto"/>
          </w:divBdr>
        </w:div>
        <w:div w:id="940334423">
          <w:marLeft w:val="2606"/>
          <w:marRight w:val="0"/>
          <w:marTop w:val="0"/>
          <w:marBottom w:val="0"/>
          <w:divBdr>
            <w:top w:val="none" w:sz="0" w:space="0" w:color="auto"/>
            <w:left w:val="none" w:sz="0" w:space="0" w:color="auto"/>
            <w:bottom w:val="none" w:sz="0" w:space="0" w:color="auto"/>
            <w:right w:val="none" w:sz="0" w:space="0" w:color="auto"/>
          </w:divBdr>
        </w:div>
        <w:div w:id="17973187">
          <w:marLeft w:val="2606"/>
          <w:marRight w:val="0"/>
          <w:marTop w:val="0"/>
          <w:marBottom w:val="0"/>
          <w:divBdr>
            <w:top w:val="none" w:sz="0" w:space="0" w:color="auto"/>
            <w:left w:val="none" w:sz="0" w:space="0" w:color="auto"/>
            <w:bottom w:val="none" w:sz="0" w:space="0" w:color="auto"/>
            <w:right w:val="none" w:sz="0" w:space="0" w:color="auto"/>
          </w:divBdr>
        </w:div>
        <w:div w:id="1293484264">
          <w:marLeft w:val="2606"/>
          <w:marRight w:val="0"/>
          <w:marTop w:val="0"/>
          <w:marBottom w:val="0"/>
          <w:divBdr>
            <w:top w:val="none" w:sz="0" w:space="0" w:color="auto"/>
            <w:left w:val="none" w:sz="0" w:space="0" w:color="auto"/>
            <w:bottom w:val="none" w:sz="0" w:space="0" w:color="auto"/>
            <w:right w:val="none" w:sz="0" w:space="0" w:color="auto"/>
          </w:divBdr>
        </w:div>
      </w:divsChild>
    </w:div>
    <w:div w:id="1597129771">
      <w:bodyDiv w:val="1"/>
      <w:marLeft w:val="0"/>
      <w:marRight w:val="0"/>
      <w:marTop w:val="0"/>
      <w:marBottom w:val="0"/>
      <w:divBdr>
        <w:top w:val="none" w:sz="0" w:space="0" w:color="auto"/>
        <w:left w:val="none" w:sz="0" w:space="0" w:color="auto"/>
        <w:bottom w:val="none" w:sz="0" w:space="0" w:color="auto"/>
        <w:right w:val="none" w:sz="0" w:space="0" w:color="auto"/>
      </w:divBdr>
      <w:divsChild>
        <w:div w:id="48307172">
          <w:marLeft w:val="547"/>
          <w:marRight w:val="0"/>
          <w:marTop w:val="134"/>
          <w:marBottom w:val="0"/>
          <w:divBdr>
            <w:top w:val="none" w:sz="0" w:space="0" w:color="auto"/>
            <w:left w:val="none" w:sz="0" w:space="0" w:color="auto"/>
            <w:bottom w:val="none" w:sz="0" w:space="0" w:color="auto"/>
            <w:right w:val="none" w:sz="0" w:space="0" w:color="auto"/>
          </w:divBdr>
        </w:div>
        <w:div w:id="1070083859">
          <w:marLeft w:val="1166"/>
          <w:marRight w:val="0"/>
          <w:marTop w:val="115"/>
          <w:marBottom w:val="0"/>
          <w:divBdr>
            <w:top w:val="none" w:sz="0" w:space="0" w:color="auto"/>
            <w:left w:val="none" w:sz="0" w:space="0" w:color="auto"/>
            <w:bottom w:val="none" w:sz="0" w:space="0" w:color="auto"/>
            <w:right w:val="none" w:sz="0" w:space="0" w:color="auto"/>
          </w:divBdr>
        </w:div>
        <w:div w:id="1333685058">
          <w:marLeft w:val="1166"/>
          <w:marRight w:val="0"/>
          <w:marTop w:val="115"/>
          <w:marBottom w:val="0"/>
          <w:divBdr>
            <w:top w:val="none" w:sz="0" w:space="0" w:color="auto"/>
            <w:left w:val="none" w:sz="0" w:space="0" w:color="auto"/>
            <w:bottom w:val="none" w:sz="0" w:space="0" w:color="auto"/>
            <w:right w:val="none" w:sz="0" w:space="0" w:color="auto"/>
          </w:divBdr>
        </w:div>
        <w:div w:id="1380863826">
          <w:marLeft w:val="1166"/>
          <w:marRight w:val="0"/>
          <w:marTop w:val="115"/>
          <w:marBottom w:val="0"/>
          <w:divBdr>
            <w:top w:val="none" w:sz="0" w:space="0" w:color="auto"/>
            <w:left w:val="none" w:sz="0" w:space="0" w:color="auto"/>
            <w:bottom w:val="none" w:sz="0" w:space="0" w:color="auto"/>
            <w:right w:val="none" w:sz="0" w:space="0" w:color="auto"/>
          </w:divBdr>
        </w:div>
      </w:divsChild>
    </w:div>
    <w:div w:id="1620212435">
      <w:bodyDiv w:val="1"/>
      <w:marLeft w:val="0"/>
      <w:marRight w:val="0"/>
      <w:marTop w:val="0"/>
      <w:marBottom w:val="0"/>
      <w:divBdr>
        <w:top w:val="none" w:sz="0" w:space="0" w:color="auto"/>
        <w:left w:val="none" w:sz="0" w:space="0" w:color="auto"/>
        <w:bottom w:val="none" w:sz="0" w:space="0" w:color="auto"/>
        <w:right w:val="none" w:sz="0" w:space="0" w:color="auto"/>
      </w:divBdr>
      <w:divsChild>
        <w:div w:id="1949964325">
          <w:marLeft w:val="446"/>
          <w:marRight w:val="0"/>
          <w:marTop w:val="0"/>
          <w:marBottom w:val="0"/>
          <w:divBdr>
            <w:top w:val="none" w:sz="0" w:space="0" w:color="auto"/>
            <w:left w:val="none" w:sz="0" w:space="0" w:color="auto"/>
            <w:bottom w:val="none" w:sz="0" w:space="0" w:color="auto"/>
            <w:right w:val="none" w:sz="0" w:space="0" w:color="auto"/>
          </w:divBdr>
        </w:div>
        <w:div w:id="702174042">
          <w:marLeft w:val="1166"/>
          <w:marRight w:val="0"/>
          <w:marTop w:val="0"/>
          <w:marBottom w:val="0"/>
          <w:divBdr>
            <w:top w:val="none" w:sz="0" w:space="0" w:color="auto"/>
            <w:left w:val="none" w:sz="0" w:space="0" w:color="auto"/>
            <w:bottom w:val="none" w:sz="0" w:space="0" w:color="auto"/>
            <w:right w:val="none" w:sz="0" w:space="0" w:color="auto"/>
          </w:divBdr>
        </w:div>
        <w:div w:id="1905097662">
          <w:marLeft w:val="1166"/>
          <w:marRight w:val="0"/>
          <w:marTop w:val="0"/>
          <w:marBottom w:val="0"/>
          <w:divBdr>
            <w:top w:val="none" w:sz="0" w:space="0" w:color="auto"/>
            <w:left w:val="none" w:sz="0" w:space="0" w:color="auto"/>
            <w:bottom w:val="none" w:sz="0" w:space="0" w:color="auto"/>
            <w:right w:val="none" w:sz="0" w:space="0" w:color="auto"/>
          </w:divBdr>
        </w:div>
      </w:divsChild>
    </w:div>
    <w:div w:id="1680502140">
      <w:bodyDiv w:val="1"/>
      <w:marLeft w:val="0"/>
      <w:marRight w:val="0"/>
      <w:marTop w:val="0"/>
      <w:marBottom w:val="0"/>
      <w:divBdr>
        <w:top w:val="none" w:sz="0" w:space="0" w:color="auto"/>
        <w:left w:val="none" w:sz="0" w:space="0" w:color="auto"/>
        <w:bottom w:val="none" w:sz="0" w:space="0" w:color="auto"/>
        <w:right w:val="none" w:sz="0" w:space="0" w:color="auto"/>
      </w:divBdr>
      <w:divsChild>
        <w:div w:id="268125502">
          <w:marLeft w:val="1800"/>
          <w:marRight w:val="0"/>
          <w:marTop w:val="86"/>
          <w:marBottom w:val="0"/>
          <w:divBdr>
            <w:top w:val="none" w:sz="0" w:space="0" w:color="auto"/>
            <w:left w:val="none" w:sz="0" w:space="0" w:color="auto"/>
            <w:bottom w:val="none" w:sz="0" w:space="0" w:color="auto"/>
            <w:right w:val="none" w:sz="0" w:space="0" w:color="auto"/>
          </w:divBdr>
        </w:div>
        <w:div w:id="1122067088">
          <w:marLeft w:val="1800"/>
          <w:marRight w:val="0"/>
          <w:marTop w:val="86"/>
          <w:marBottom w:val="0"/>
          <w:divBdr>
            <w:top w:val="none" w:sz="0" w:space="0" w:color="auto"/>
            <w:left w:val="none" w:sz="0" w:space="0" w:color="auto"/>
            <w:bottom w:val="none" w:sz="0" w:space="0" w:color="auto"/>
            <w:right w:val="none" w:sz="0" w:space="0" w:color="auto"/>
          </w:divBdr>
        </w:div>
        <w:div w:id="1887833003">
          <w:marLeft w:val="1166"/>
          <w:marRight w:val="0"/>
          <w:marTop w:val="96"/>
          <w:marBottom w:val="0"/>
          <w:divBdr>
            <w:top w:val="none" w:sz="0" w:space="0" w:color="auto"/>
            <w:left w:val="none" w:sz="0" w:space="0" w:color="auto"/>
            <w:bottom w:val="none" w:sz="0" w:space="0" w:color="auto"/>
            <w:right w:val="none" w:sz="0" w:space="0" w:color="auto"/>
          </w:divBdr>
        </w:div>
      </w:divsChild>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796213082">
      <w:bodyDiv w:val="1"/>
      <w:marLeft w:val="0"/>
      <w:marRight w:val="0"/>
      <w:marTop w:val="0"/>
      <w:marBottom w:val="0"/>
      <w:divBdr>
        <w:top w:val="none" w:sz="0" w:space="0" w:color="auto"/>
        <w:left w:val="none" w:sz="0" w:space="0" w:color="auto"/>
        <w:bottom w:val="none" w:sz="0" w:space="0" w:color="auto"/>
        <w:right w:val="none" w:sz="0" w:space="0" w:color="auto"/>
      </w:divBdr>
      <w:divsChild>
        <w:div w:id="62145918">
          <w:marLeft w:val="1800"/>
          <w:marRight w:val="0"/>
          <w:marTop w:val="96"/>
          <w:marBottom w:val="0"/>
          <w:divBdr>
            <w:top w:val="none" w:sz="0" w:space="0" w:color="auto"/>
            <w:left w:val="none" w:sz="0" w:space="0" w:color="auto"/>
            <w:bottom w:val="none" w:sz="0" w:space="0" w:color="auto"/>
            <w:right w:val="none" w:sz="0" w:space="0" w:color="auto"/>
          </w:divBdr>
        </w:div>
        <w:div w:id="847596759">
          <w:marLeft w:val="2520"/>
          <w:marRight w:val="0"/>
          <w:marTop w:val="86"/>
          <w:marBottom w:val="0"/>
          <w:divBdr>
            <w:top w:val="none" w:sz="0" w:space="0" w:color="auto"/>
            <w:left w:val="none" w:sz="0" w:space="0" w:color="auto"/>
            <w:bottom w:val="none" w:sz="0" w:space="0" w:color="auto"/>
            <w:right w:val="none" w:sz="0" w:space="0" w:color="auto"/>
          </w:divBdr>
        </w:div>
        <w:div w:id="1655331710">
          <w:marLeft w:val="1166"/>
          <w:marRight w:val="0"/>
          <w:marTop w:val="115"/>
          <w:marBottom w:val="0"/>
          <w:divBdr>
            <w:top w:val="none" w:sz="0" w:space="0" w:color="auto"/>
            <w:left w:val="none" w:sz="0" w:space="0" w:color="auto"/>
            <w:bottom w:val="none" w:sz="0" w:space="0" w:color="auto"/>
            <w:right w:val="none" w:sz="0" w:space="0" w:color="auto"/>
          </w:divBdr>
        </w:div>
        <w:div w:id="1694917445">
          <w:marLeft w:val="2520"/>
          <w:marRight w:val="0"/>
          <w:marTop w:val="86"/>
          <w:marBottom w:val="0"/>
          <w:divBdr>
            <w:top w:val="none" w:sz="0" w:space="0" w:color="auto"/>
            <w:left w:val="none" w:sz="0" w:space="0" w:color="auto"/>
            <w:bottom w:val="none" w:sz="0" w:space="0" w:color="auto"/>
            <w:right w:val="none" w:sz="0" w:space="0" w:color="auto"/>
          </w:divBdr>
        </w:div>
      </w:divsChild>
    </w:div>
    <w:div w:id="1842815755">
      <w:bodyDiv w:val="1"/>
      <w:marLeft w:val="0"/>
      <w:marRight w:val="0"/>
      <w:marTop w:val="0"/>
      <w:marBottom w:val="0"/>
      <w:divBdr>
        <w:top w:val="none" w:sz="0" w:space="0" w:color="auto"/>
        <w:left w:val="none" w:sz="0" w:space="0" w:color="auto"/>
        <w:bottom w:val="none" w:sz="0" w:space="0" w:color="auto"/>
        <w:right w:val="none" w:sz="0" w:space="0" w:color="auto"/>
      </w:divBdr>
    </w:div>
    <w:div w:id="1942495669">
      <w:bodyDiv w:val="1"/>
      <w:marLeft w:val="0"/>
      <w:marRight w:val="0"/>
      <w:marTop w:val="0"/>
      <w:marBottom w:val="0"/>
      <w:divBdr>
        <w:top w:val="none" w:sz="0" w:space="0" w:color="auto"/>
        <w:left w:val="none" w:sz="0" w:space="0" w:color="auto"/>
        <w:bottom w:val="none" w:sz="0" w:space="0" w:color="auto"/>
        <w:right w:val="none" w:sz="0" w:space="0" w:color="auto"/>
      </w:divBdr>
      <w:divsChild>
        <w:div w:id="2094661819">
          <w:marLeft w:val="1627"/>
          <w:marRight w:val="0"/>
          <w:marTop w:val="0"/>
          <w:marBottom w:val="0"/>
          <w:divBdr>
            <w:top w:val="none" w:sz="0" w:space="0" w:color="auto"/>
            <w:left w:val="none" w:sz="0" w:space="0" w:color="auto"/>
            <w:bottom w:val="none" w:sz="0" w:space="0" w:color="auto"/>
            <w:right w:val="none" w:sz="0" w:space="0" w:color="auto"/>
          </w:divBdr>
        </w:div>
        <w:div w:id="34935439">
          <w:marLeft w:val="1627"/>
          <w:marRight w:val="0"/>
          <w:marTop w:val="0"/>
          <w:marBottom w:val="0"/>
          <w:divBdr>
            <w:top w:val="none" w:sz="0" w:space="0" w:color="auto"/>
            <w:left w:val="none" w:sz="0" w:space="0" w:color="auto"/>
            <w:bottom w:val="none" w:sz="0" w:space="0" w:color="auto"/>
            <w:right w:val="none" w:sz="0" w:space="0" w:color="auto"/>
          </w:divBdr>
        </w:div>
        <w:div w:id="1796481046">
          <w:marLeft w:val="1627"/>
          <w:marRight w:val="0"/>
          <w:marTop w:val="0"/>
          <w:marBottom w:val="0"/>
          <w:divBdr>
            <w:top w:val="none" w:sz="0" w:space="0" w:color="auto"/>
            <w:left w:val="none" w:sz="0" w:space="0" w:color="auto"/>
            <w:bottom w:val="none" w:sz="0" w:space="0" w:color="auto"/>
            <w:right w:val="none" w:sz="0" w:space="0" w:color="auto"/>
          </w:divBdr>
        </w:div>
      </w:divsChild>
    </w:div>
    <w:div w:id="1971090537">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6828360">
      <w:bodyDiv w:val="1"/>
      <w:marLeft w:val="0"/>
      <w:marRight w:val="0"/>
      <w:marTop w:val="0"/>
      <w:marBottom w:val="0"/>
      <w:divBdr>
        <w:top w:val="none" w:sz="0" w:space="0" w:color="auto"/>
        <w:left w:val="none" w:sz="0" w:space="0" w:color="auto"/>
        <w:bottom w:val="none" w:sz="0" w:space="0" w:color="auto"/>
        <w:right w:val="none" w:sz="0" w:space="0" w:color="auto"/>
      </w:divBdr>
    </w:div>
    <w:div w:id="2078087311">
      <w:bodyDiv w:val="1"/>
      <w:marLeft w:val="0"/>
      <w:marRight w:val="0"/>
      <w:marTop w:val="0"/>
      <w:marBottom w:val="0"/>
      <w:divBdr>
        <w:top w:val="none" w:sz="0" w:space="0" w:color="auto"/>
        <w:left w:val="none" w:sz="0" w:space="0" w:color="auto"/>
        <w:bottom w:val="none" w:sz="0" w:space="0" w:color="auto"/>
        <w:right w:val="none" w:sz="0" w:space="0" w:color="auto"/>
      </w:divBdr>
    </w:div>
    <w:div w:id="20895737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C3CA27-30E8-4394-B0CC-00C759FD22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1790</TotalTime>
  <Pages>7</Pages>
  <Words>2629</Words>
  <Characters>14986</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3GPP TR 38.xyz</vt:lpstr>
    </vt:vector>
  </TitlesOfParts>
  <Company/>
  <LinksUpToDate>false</LinksUpToDate>
  <CharactersWithSpaces>17580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description/>
  <cp:lastModifiedBy>OPPO-JQ</cp:lastModifiedBy>
  <cp:revision>165</cp:revision>
  <dcterms:created xsi:type="dcterms:W3CDTF">2023-04-10T08:26:00Z</dcterms:created>
  <dcterms:modified xsi:type="dcterms:W3CDTF">2024-02-19T10:22:00Z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53882e55-e629-4e52-b2df-93a727e1cfbf</vt:lpwstr>
  </property>
  <property fmtid="{D5CDD505-2E9C-101B-9397-08002B2CF9AE}" pid="3" name="CTP_TimeStamp">
    <vt:lpwstr>2018-05-14 20:48:37Z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